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7" w:rsidRDefault="00565AE7" w:rsidP="00565AE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AE7" w:rsidRDefault="00565AE7" w:rsidP="00565AE7">
      <w:pPr>
        <w:keepNext/>
        <w:keepLines/>
        <w:widowControl w:val="0"/>
        <w:spacing w:line="26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A21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Типовое 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  <w:t xml:space="preserve">  </w:t>
      </w:r>
    </w:p>
    <w:p w:rsidR="00565AE7" w:rsidRDefault="00565AE7" w:rsidP="00565AE7">
      <w:pPr>
        <w:keepNext/>
        <w:keepLines/>
        <w:widowControl w:val="0"/>
        <w:spacing w:line="26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 w:bidi="ru-RU"/>
        </w:rPr>
      </w:pPr>
      <w:r w:rsidRPr="00A21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антикоррупционных комплаенс-службах </w:t>
      </w:r>
    </w:p>
    <w:p w:rsidR="00565AE7" w:rsidRPr="00A21B41" w:rsidRDefault="00565AE7" w:rsidP="00565AE7">
      <w:pPr>
        <w:keepNext/>
        <w:keepLines/>
        <w:widowControl w:val="0"/>
        <w:spacing w:line="26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</w:t>
      </w:r>
      <w:r w:rsidRPr="00A21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КГКП «Областной музей изобразительных искусств   имени  семьи Невзоровых»  управления культуры, развития языков и архивного дела области Абай</w:t>
      </w:r>
    </w:p>
    <w:p w:rsidR="00565AE7" w:rsidRPr="00A21B41" w:rsidRDefault="00565AE7" w:rsidP="00565AE7">
      <w:pPr>
        <w:widowControl w:val="0"/>
        <w:spacing w:line="266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65AE7" w:rsidRPr="00A21B41" w:rsidRDefault="00565AE7" w:rsidP="00565AE7">
      <w:pPr>
        <w:keepNext/>
        <w:keepLines/>
        <w:widowControl w:val="0"/>
        <w:spacing w:after="221" w:line="26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21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Глава 1. Общие положения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типовое положение об антикоррупционных комплаенс-службах в </w:t>
      </w:r>
      <w:r w:rsidRPr="00F15A8C">
        <w:rPr>
          <w:rFonts w:ascii="Times New Roman" w:eastAsia="Calibri" w:hAnsi="Times New Roman" w:cs="Times New Roman"/>
          <w:sz w:val="28"/>
          <w:szCs w:val="28"/>
        </w:rPr>
        <w:t>КГКП "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бластной музей изобразительных искусств имени семьи Невзоровых" 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Pr="00F15A8C">
        <w:rPr>
          <w:rFonts w:ascii="Times New Roman" w:eastAsia="Calibri" w:hAnsi="Times New Roman" w:cs="Times New Roman"/>
          <w:sz w:val="28"/>
          <w:szCs w:val="28"/>
        </w:rPr>
        <w:t>правления культуры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развития языков и архивного дела 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Абай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Типовое положение) разработано в соответствии с пунктом 3 статьи 16 Закона Республики Казахстан "О противодействии коррупции" (далее - Закон).</w:t>
      </w:r>
      <w:proofErr w:type="gramEnd"/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Типовое положение определяет цели, задачи, прин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ипы, функции и полномочия структурных подразделений или лиц, исполняющих функции антикоррупционных комплаенс-служб в </w:t>
      </w:r>
      <w:r w:rsidRPr="00F15A8C">
        <w:rPr>
          <w:rFonts w:ascii="Times New Roman" w:eastAsia="Calibri" w:hAnsi="Times New Roman" w:cs="Times New Roman"/>
          <w:sz w:val="28"/>
          <w:szCs w:val="28"/>
        </w:rPr>
        <w:t>КГКП "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бластной музей изобразительных искусств имени семьи Невзоровых" 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Pr="00F15A8C">
        <w:rPr>
          <w:rFonts w:ascii="Times New Roman" w:eastAsia="Calibri" w:hAnsi="Times New Roman" w:cs="Times New Roman"/>
          <w:sz w:val="28"/>
          <w:szCs w:val="28"/>
        </w:rPr>
        <w:t>правления культуры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развития языков и архивного дела 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Абай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5A8C">
        <w:rPr>
          <w:rFonts w:ascii="Times New Roman" w:eastAsia="Calibri" w:hAnsi="Times New Roman" w:cs="Times New Roman"/>
          <w:sz w:val="28"/>
          <w:szCs w:val="28"/>
        </w:rPr>
        <w:t>КГКП "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бластной музей изобразительных искусств имени семьи Невзоровых" 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Pr="00F15A8C">
        <w:rPr>
          <w:rFonts w:ascii="Times New Roman" w:eastAsia="Calibri" w:hAnsi="Times New Roman" w:cs="Times New Roman"/>
          <w:sz w:val="28"/>
          <w:szCs w:val="28"/>
        </w:rPr>
        <w:t>правления культуры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развития языков и архивного дела 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Абай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специфики своей деятельности утвержда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 об антикоррупционных комплаенс службах с учетом настоящего Типового положения.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об антикоррупционных комплаенс-службах размещается на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официальном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интернет-ресурсе </w:t>
      </w:r>
      <w:r w:rsidRPr="00F15A8C">
        <w:rPr>
          <w:rFonts w:ascii="Times New Roman" w:eastAsia="Calibri" w:hAnsi="Times New Roman" w:cs="Times New Roman"/>
          <w:sz w:val="28"/>
          <w:szCs w:val="28"/>
        </w:rPr>
        <w:t>КГКП "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бластной музей изобразительных искусств имени семьи Невзоровых" 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Pr="00F15A8C">
        <w:rPr>
          <w:rFonts w:ascii="Times New Roman" w:eastAsia="Calibri" w:hAnsi="Times New Roman" w:cs="Times New Roman"/>
          <w:sz w:val="28"/>
          <w:szCs w:val="28"/>
        </w:rPr>
        <w:t>правления культуры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развития языков и архивного дела 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Абай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доводится до сведения всех работников.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819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настоящем Типовом положении используются следующие основные понятия:</w:t>
      </w:r>
    </w:p>
    <w:p w:rsidR="00565AE7" w:rsidRPr="00A21B41" w:rsidRDefault="00565AE7" w:rsidP="00565AE7">
      <w:pPr>
        <w:widowControl w:val="0"/>
        <w:numPr>
          <w:ilvl w:val="0"/>
          <w:numId w:val="14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антикоррупционный комплаенс - функция по обеспечению 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работниками законодательства Республики Казахстан по противодействию коррупции;</w:t>
      </w:r>
    </w:p>
    <w:p w:rsidR="00565AE7" w:rsidRPr="00A21B41" w:rsidRDefault="00565AE7" w:rsidP="00565AE7">
      <w:pPr>
        <w:widowControl w:val="0"/>
        <w:numPr>
          <w:ilvl w:val="0"/>
          <w:numId w:val="14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внутренний анализ коррупционных рисков - выявление и изучение причин и условий, способствующих совершению коррупционных правонарушений;</w:t>
      </w:r>
    </w:p>
    <w:p w:rsidR="00565AE7" w:rsidRPr="00A21B41" w:rsidRDefault="00565AE7" w:rsidP="00565AE7">
      <w:pPr>
        <w:widowControl w:val="0"/>
        <w:numPr>
          <w:ilvl w:val="0"/>
          <w:numId w:val="14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котором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личные интересы указанных лиц могут привести к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неисполнению и (или) ненадлежащему исполнению ими своих должностных обязанностей;</w:t>
      </w:r>
    </w:p>
    <w:p w:rsidR="00565AE7" w:rsidRPr="00A21B41" w:rsidRDefault="00565AE7" w:rsidP="00565AE7">
      <w:pPr>
        <w:widowControl w:val="0"/>
        <w:numPr>
          <w:ilvl w:val="0"/>
          <w:numId w:val="14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коррупционное правонарушение -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565AE7" w:rsidRPr="00A21B41" w:rsidRDefault="00565AE7" w:rsidP="00565AE7">
      <w:pPr>
        <w:widowControl w:val="0"/>
        <w:numPr>
          <w:ilvl w:val="0"/>
          <w:numId w:val="14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коррупционный риск - возможность возникновения причин и условий, способствующих совершению коррупционных правонарушений;</w:t>
      </w:r>
    </w:p>
    <w:p w:rsidR="00565AE7" w:rsidRPr="00A21B41" w:rsidRDefault="00565AE7" w:rsidP="00565AE7">
      <w:pPr>
        <w:widowControl w:val="0"/>
        <w:numPr>
          <w:ilvl w:val="0"/>
          <w:numId w:val="14"/>
        </w:numPr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превентивных мер;</w:t>
      </w:r>
    </w:p>
    <w:p w:rsidR="00565AE7" w:rsidRPr="00A21B41" w:rsidRDefault="00565AE7" w:rsidP="00565AE7">
      <w:pPr>
        <w:widowControl w:val="0"/>
        <w:numPr>
          <w:ilvl w:val="0"/>
          <w:numId w:val="14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орган по противодействию коррупции - государственный орган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осуществляющий формирование и реализацию антикоррупционной политики Республики Казахстан и координацию в сфере противодействия коррупции, а также</w:t>
      </w:r>
    </w:p>
    <w:p w:rsidR="00565AE7" w:rsidRPr="00A21B41" w:rsidRDefault="00565AE7" w:rsidP="00565AE7">
      <w:pPr>
        <w:widowControl w:val="0"/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музее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определяется структурное подразделение или ответственное лицо, исполняющее функции антикоррупционной комплаенс-службы,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565AE7" w:rsidRPr="00A21B41" w:rsidRDefault="00565AE7" w:rsidP="00565AE7">
      <w:pPr>
        <w:widowControl w:val="0"/>
        <w:spacing w:line="365" w:lineRule="exact"/>
        <w:ind w:firstLine="90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или ответственное лицо, исполняющее функции антикоррупционной комплаенс-службы, определяется решением руководителем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комплаенс-служба осуществляет свои полномочия независимо от исполнительного органа,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территориальными подразделениями.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913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допускается совмещение функции антикоррупционной комплаенс-службы с функциями других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after="208"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Законом, международными стандартами в сфере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противодействия коррупции установлены требования и подходы к организации антикоррупционного комплаенса, не предусмотренные настоящим Типовым положением, данные требования и подходы утверждаются, руководителем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5AE7" w:rsidRPr="00905930" w:rsidRDefault="00565AE7" w:rsidP="00565AE7">
      <w:pPr>
        <w:keepNext/>
        <w:keepLines/>
        <w:widowControl w:val="0"/>
        <w:spacing w:after="192" w:line="35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0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2. Цели, задачи, принципы, функции и полномочия </w:t>
      </w:r>
      <w:proofErr w:type="gramStart"/>
      <w:r w:rsidRPr="0090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антикоррупционных</w:t>
      </w:r>
      <w:proofErr w:type="gramEnd"/>
      <w:r w:rsidRPr="0090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комплаенс-служб</w:t>
      </w:r>
    </w:p>
    <w:p w:rsidR="00565AE7" w:rsidRPr="000D5B74" w:rsidRDefault="00565AE7" w:rsidP="00565AE7">
      <w:pPr>
        <w:widowControl w:val="0"/>
        <w:numPr>
          <w:ilvl w:val="0"/>
          <w:numId w:val="13"/>
        </w:numPr>
        <w:tabs>
          <w:tab w:val="left" w:pos="894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целью деятельности антикоррупционной комплаенс-службы является обеспечение соблюдения соответствующим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предприятием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работниками законодательства Республики Казахстан о 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коррупции, а также мониторинг за реализацией мероприятий по противодействию коррупции.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982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антикоррупционной комплаенс-службы:</w:t>
      </w:r>
    </w:p>
    <w:p w:rsidR="00565AE7" w:rsidRPr="00A21B41" w:rsidRDefault="00565AE7" w:rsidP="00565AE7">
      <w:pPr>
        <w:widowControl w:val="0"/>
        <w:numPr>
          <w:ilvl w:val="0"/>
          <w:numId w:val="15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внедрения инструментов предупреждения и превенции коррупционных правонарушений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работниками;</w:t>
      </w:r>
    </w:p>
    <w:p w:rsidR="00565AE7" w:rsidRPr="00A21B41" w:rsidRDefault="00565AE7" w:rsidP="00565AE7">
      <w:pPr>
        <w:widowControl w:val="0"/>
        <w:numPr>
          <w:ilvl w:val="0"/>
          <w:numId w:val="15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эффективная реализация системы мер по противодействию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музее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5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проведения в </w:t>
      </w:r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внутреннего анализа коррупционных рисков;</w:t>
      </w:r>
    </w:p>
    <w:p w:rsidR="00565AE7" w:rsidRPr="00A21B41" w:rsidRDefault="00565AE7" w:rsidP="00565AE7">
      <w:pPr>
        <w:widowControl w:val="0"/>
        <w:numPr>
          <w:ilvl w:val="0"/>
          <w:numId w:val="15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565AE7" w:rsidRPr="00A21B41" w:rsidRDefault="00565AE7" w:rsidP="00565AE7">
      <w:pPr>
        <w:widowControl w:val="0"/>
        <w:numPr>
          <w:ilvl w:val="0"/>
          <w:numId w:val="15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соблюдения основных принципов противодействия коррупции в соответствии с Законом.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при внедрении и осуществлении функций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антикоррупционного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комплаенса руководствуется следующими принципами:</w:t>
      </w:r>
    </w:p>
    <w:p w:rsidR="00565AE7" w:rsidRPr="00A21B41" w:rsidRDefault="00565AE7" w:rsidP="00565AE7">
      <w:pPr>
        <w:widowControl w:val="0"/>
        <w:numPr>
          <w:ilvl w:val="0"/>
          <w:numId w:val="16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достаточность полномочий и ресурсов, выделяемых для выполнения функций антикоррупционного комплаенса;</w:t>
      </w:r>
    </w:p>
    <w:p w:rsidR="00565AE7" w:rsidRPr="00A21B41" w:rsidRDefault="00565AE7" w:rsidP="00565AE7">
      <w:pPr>
        <w:widowControl w:val="0"/>
        <w:numPr>
          <w:ilvl w:val="0"/>
          <w:numId w:val="16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заинтересованность руководства в эффективности антикоррупционного комплаенса;</w:t>
      </w:r>
    </w:p>
    <w:p w:rsidR="00565AE7" w:rsidRPr="00A21B41" w:rsidRDefault="00565AE7" w:rsidP="00565AE7">
      <w:pPr>
        <w:widowControl w:val="0"/>
        <w:numPr>
          <w:ilvl w:val="0"/>
          <w:numId w:val="16"/>
        </w:numPr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информационная открытость деятельности антикоррупционной комплаенс-службы;</w:t>
      </w:r>
    </w:p>
    <w:p w:rsidR="00565AE7" w:rsidRPr="00A21B41" w:rsidRDefault="00565AE7" w:rsidP="00565AE7">
      <w:pPr>
        <w:widowControl w:val="0"/>
        <w:numPr>
          <w:ilvl w:val="0"/>
          <w:numId w:val="16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независимость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комплаенс-службы;</w:t>
      </w:r>
    </w:p>
    <w:p w:rsidR="00565AE7" w:rsidRPr="00A21B41" w:rsidRDefault="00565AE7" w:rsidP="00565AE7">
      <w:pPr>
        <w:widowControl w:val="0"/>
        <w:numPr>
          <w:ilvl w:val="0"/>
          <w:numId w:val="16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непрерывность осуществления антикоррупционного комплаенса;</w:t>
      </w:r>
    </w:p>
    <w:p w:rsidR="00565AE7" w:rsidRPr="00A21B41" w:rsidRDefault="00565AE7" w:rsidP="00565AE7">
      <w:pPr>
        <w:widowControl w:val="0"/>
        <w:numPr>
          <w:ilvl w:val="0"/>
          <w:numId w:val="16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антикоррупционного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комплаенса;</w:t>
      </w:r>
    </w:p>
    <w:p w:rsidR="00565AE7" w:rsidRPr="00A21B41" w:rsidRDefault="00565AE7" w:rsidP="00565AE7">
      <w:pPr>
        <w:widowControl w:val="0"/>
        <w:numPr>
          <w:ilvl w:val="0"/>
          <w:numId w:val="16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постоянное повышение компетенций специалистов, осуществляющих функции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антикоррупционного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комплаенса.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Функции антикоррупционной комплаенс-службы: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обеспечивает разработку:</w:t>
      </w:r>
    </w:p>
    <w:p w:rsidR="00565AE7" w:rsidRPr="00A21B41" w:rsidRDefault="00565AE7" w:rsidP="00565AE7">
      <w:pPr>
        <w:widowControl w:val="0"/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внутренней политики противодействия коррупции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инструкции по противодействию коррупции для работников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внутренней политики выявления и урегулирования конфликта интересов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предприятий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антикоррупционного стандарта, в соответствии с законодательством о противодействии коррупции;</w:t>
      </w:r>
    </w:p>
    <w:p w:rsidR="00565AE7" w:rsidRPr="00A21B41" w:rsidRDefault="00565AE7" w:rsidP="00565AE7">
      <w:pPr>
        <w:widowControl w:val="0"/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внутреннего плана мероприятий по вопросам противодействия коррупции;</w:t>
      </w:r>
    </w:p>
    <w:p w:rsidR="00565AE7" w:rsidRPr="00A21B41" w:rsidRDefault="00565AE7" w:rsidP="00565AE7">
      <w:pPr>
        <w:widowControl w:val="0"/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документа регламентирующий порядок информирования работниками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фактах или возможных нарушениях антикоррупционного законодательства;</w:t>
      </w:r>
    </w:p>
    <w:p w:rsidR="00565AE7" w:rsidRPr="00A21B41" w:rsidRDefault="00565AE7" w:rsidP="00565AE7">
      <w:pPr>
        <w:widowControl w:val="0"/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документа,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регламентирующий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вопросы корпоративной этики и поведения;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координирует проведение внутреннего анализа коррупционных рисков 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анализа коррупционных рисков" (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зарегистрирован в Реестре государственной регистрации нормативных правовых актов под № 14441);</w:t>
      </w:r>
      <w:proofErr w:type="gramEnd"/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участвует во внешнем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анализе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коррупционных рисков 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проводимом по совместному решению первых руководителей уполномоченного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по противодействию коррупции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мониторинг выявленных коррупционных рисков в </w:t>
      </w:r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принимаемых мер по их </w:t>
      </w:r>
      <w:proofErr w:type="spell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митигации</w:t>
      </w:r>
      <w:proofErr w:type="spell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устранению;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 разъяснительные мероприятия по вопросам противодействия коррупции и формированию антикоррупционной культуры в </w:t>
      </w:r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антикоррупционные обучающие семинары для работников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контроль за соблюдением работниками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политики противодействия коррупции и вопросов корпоративной этики и поведения;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содействует формированию культуры взаимоотношений,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соответствующей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общепринятым морально-этическим нормам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соблюдение лицами, приравненными к лицам, уполномоченным на выполнение государственных функций, мер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разрабатывает и проводит мониторинг исполнения структурными подразделениями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внутреннего плана мероприятий по вопросам противодействия коррупции;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70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принимает меры по урегулированию вопросов дарения и получения подарков в </w:t>
      </w:r>
      <w:r>
        <w:rPr>
          <w:rFonts w:ascii="Times New Roman" w:eastAsia="Calibri" w:hAnsi="Times New Roman" w:cs="Times New Roman"/>
          <w:sz w:val="28"/>
          <w:szCs w:val="28"/>
        </w:rPr>
        <w:t>музее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комплексную проверку благонадежности контрагентов;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 служебные проверки на основе обращений (жалоб) о фактах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предприятий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и/или участвует в них;</w:t>
      </w:r>
      <w:proofErr w:type="gramEnd"/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 мониторинг и анализ изменений в антикоррупционном законодательстве, судебной практики по делам, связанным с коррупцией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предприятий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 оценку эффективности реализации антикоррупционных мер структурными подразделениями и работниками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заслушивает информацию структурных подразделений и работников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вопросам противодействия коррупции;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директору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рекомендации по устранению выявленных коррупционных рисков, повышению эффективности внутренних процессов организации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зависимости от специфики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</w:t>
      </w:r>
    </w:p>
    <w:p w:rsidR="00565AE7" w:rsidRPr="00A21B41" w:rsidRDefault="00565AE7" w:rsidP="00565AE7">
      <w:pPr>
        <w:widowControl w:val="0"/>
        <w:numPr>
          <w:ilvl w:val="0"/>
          <w:numId w:val="17"/>
        </w:numPr>
        <w:tabs>
          <w:tab w:val="left" w:pos="567"/>
        </w:tabs>
        <w:spacing w:after="360"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взаимодействует с уполномоченным органом по противодействию коррупции и государственными органами,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общественными объединениями, а также иными физическими и юридическими лицами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директора 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назначение руководителя антикоррупционной комплаенс-службы и определяется срок его полномочий, размер вознаграждения и условий оплаты труда.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комплаенс-службы обеспечивает выполнение возложенных на антикоррупционную комплаенс-службу задач.</w:t>
      </w:r>
    </w:p>
    <w:p w:rsidR="00565AE7" w:rsidRPr="008704C3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директора 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и </w:t>
      </w:r>
      <w:r w:rsidRPr="0087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иные условия оплаты труда работников антикоррупционной комплаенс-службы и осуществляется их назначение.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Функциональные обязанности, права и ответственность руководителя и работников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антикоррупционных комплаенс-службах и утвержда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директором 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Комплаенс офицер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антикоррупционной комплаенс-службы представляет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директору 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предложение по структуре и штатному расписанию антикоррупционной комплаенс-службы, в случае отсутствия указанных органов.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 и запросы, направляемые от имени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комплаенс-службы в другие структурные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ведомства и подведомственные организации по вопросам, входящим в компетенцию антикоррупционной комплаенс-службы, подписываются руководителем антикоррупционной комплаенс-службы.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Руководителю и работникам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комплаенс-служба в рамках своей деятельности:</w:t>
      </w:r>
    </w:p>
    <w:p w:rsidR="00565AE7" w:rsidRPr="00A21B41" w:rsidRDefault="00565AE7" w:rsidP="00565AE7">
      <w:pPr>
        <w:widowControl w:val="0"/>
        <w:numPr>
          <w:ilvl w:val="0"/>
          <w:numId w:val="18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запрашивает и получает от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>музеи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 и материалы, в том числе составляющие коммерческую и служебную тайну;</w:t>
      </w:r>
    </w:p>
    <w:p w:rsidR="00565AE7" w:rsidRPr="00A21B41" w:rsidRDefault="00565AE7" w:rsidP="00565AE7">
      <w:pPr>
        <w:widowControl w:val="0"/>
        <w:numPr>
          <w:ilvl w:val="0"/>
          <w:numId w:val="18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инициирует вынесение вопросов, относящихся к их компетенции, на 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директора 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8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565AE7" w:rsidRPr="00A21B41" w:rsidRDefault="00565AE7" w:rsidP="00565AE7">
      <w:pPr>
        <w:widowControl w:val="0"/>
        <w:numPr>
          <w:ilvl w:val="0"/>
          <w:numId w:val="18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требует от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отделов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других работников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представления письменных объяснений в рамках служебных расследований;</w:t>
      </w:r>
    </w:p>
    <w:p w:rsidR="00565AE7" w:rsidRPr="00A21B41" w:rsidRDefault="00565AE7" w:rsidP="00565AE7">
      <w:pPr>
        <w:widowControl w:val="0"/>
        <w:numPr>
          <w:ilvl w:val="0"/>
          <w:numId w:val="18"/>
        </w:numPr>
        <w:tabs>
          <w:tab w:val="left" w:pos="567"/>
        </w:tabs>
        <w:spacing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разрабатывает предложения по совершенствованию антикоррупционного законодательства Республики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Казахстан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направлять их уполномоченному органу по противодействию коррупции;</w:t>
      </w:r>
    </w:p>
    <w:p w:rsidR="00565AE7" w:rsidRPr="00A21B41" w:rsidRDefault="00565AE7" w:rsidP="00565AE7">
      <w:pPr>
        <w:widowControl w:val="0"/>
        <w:numPr>
          <w:ilvl w:val="0"/>
          <w:numId w:val="18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участвует в разработке проектов внутренних документов в пределах своей компетенции;</w:t>
      </w:r>
    </w:p>
    <w:p w:rsidR="00565AE7" w:rsidRPr="00905930" w:rsidRDefault="00565AE7" w:rsidP="00565AE7">
      <w:pPr>
        <w:widowControl w:val="0"/>
        <w:numPr>
          <w:ilvl w:val="0"/>
          <w:numId w:val="18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5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создает каналы информирования для сообщения работниками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фактах наличия или потенциальной возможности нарушения 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антикоррупционного законодательства,   либо внесения предложений по повышению эффективности мер по противодействию коррупции в музее;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осуществлении своей деятельности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комплаенс-служба:</w:t>
      </w:r>
    </w:p>
    <w:p w:rsidR="00565AE7" w:rsidRPr="00A21B41" w:rsidRDefault="00565AE7" w:rsidP="00565AE7">
      <w:pPr>
        <w:widowControl w:val="0"/>
        <w:numPr>
          <w:ilvl w:val="0"/>
          <w:numId w:val="19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соблюдает конфиденциальность информации о </w:t>
      </w:r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</w:t>
      </w:r>
      <w:proofErr w:type="gramEnd"/>
    </w:p>
    <w:p w:rsidR="00565AE7" w:rsidRPr="00A21B41" w:rsidRDefault="00565AE7" w:rsidP="00565AE7">
      <w:pPr>
        <w:widowControl w:val="0"/>
        <w:numPr>
          <w:ilvl w:val="0"/>
          <w:numId w:val="19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9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своевременно информирует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директора музея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565AE7" w:rsidRPr="00A21B41" w:rsidRDefault="00565AE7" w:rsidP="00565AE7">
      <w:pPr>
        <w:widowControl w:val="0"/>
        <w:numPr>
          <w:ilvl w:val="0"/>
          <w:numId w:val="19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565AE7" w:rsidRPr="00A21B41" w:rsidRDefault="00565AE7" w:rsidP="00565AE7">
      <w:pPr>
        <w:widowControl w:val="0"/>
        <w:numPr>
          <w:ilvl w:val="0"/>
          <w:numId w:val="19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препятствует установленному режиму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5AE7" w:rsidRPr="00A21B41" w:rsidRDefault="00565AE7" w:rsidP="00565AE7">
      <w:pPr>
        <w:widowControl w:val="0"/>
        <w:numPr>
          <w:ilvl w:val="0"/>
          <w:numId w:val="19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соблюдает служебную и профессиональную этики.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Работники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комплаенс-службы не должны:</w:t>
      </w:r>
    </w:p>
    <w:p w:rsidR="00565AE7" w:rsidRPr="00A21B41" w:rsidRDefault="00565AE7" w:rsidP="00565AE7">
      <w:pPr>
        <w:widowControl w:val="0"/>
        <w:numPr>
          <w:ilvl w:val="0"/>
          <w:numId w:val="20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проверках процессов, в которых они участвовали в течение предшествующих трех лет;</w:t>
      </w:r>
    </w:p>
    <w:p w:rsidR="00565AE7" w:rsidRPr="00A21B41" w:rsidRDefault="00565AE7" w:rsidP="00565AE7">
      <w:pPr>
        <w:widowControl w:val="0"/>
        <w:numPr>
          <w:ilvl w:val="0"/>
          <w:numId w:val="20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565AE7" w:rsidRPr="00A21B41" w:rsidRDefault="00565AE7" w:rsidP="00565AE7">
      <w:pPr>
        <w:widowControl w:val="0"/>
        <w:numPr>
          <w:ilvl w:val="0"/>
          <w:numId w:val="20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конфиденциальную информацию в личных интересах;</w:t>
      </w:r>
    </w:p>
    <w:p w:rsidR="00565AE7" w:rsidRPr="00A21B41" w:rsidRDefault="00565AE7" w:rsidP="00565AE7">
      <w:pPr>
        <w:widowControl w:val="0"/>
        <w:numPr>
          <w:ilvl w:val="0"/>
          <w:numId w:val="20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нарушать нормы деловой этики;</w:t>
      </w:r>
    </w:p>
    <w:p w:rsidR="00565AE7" w:rsidRPr="00A21B41" w:rsidRDefault="00565AE7" w:rsidP="00565AE7">
      <w:pPr>
        <w:widowControl w:val="0"/>
        <w:numPr>
          <w:ilvl w:val="0"/>
          <w:numId w:val="20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 либо которые могут восприниматься как наносящие такой ущерб;</w:t>
      </w:r>
    </w:p>
    <w:p w:rsidR="00565AE7" w:rsidRPr="00A21B41" w:rsidRDefault="00565AE7" w:rsidP="00565AE7">
      <w:pPr>
        <w:widowControl w:val="0"/>
        <w:numPr>
          <w:ilvl w:val="0"/>
          <w:numId w:val="20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65AE7" w:rsidRPr="00A21B41" w:rsidRDefault="00565AE7" w:rsidP="00565AE7">
      <w:pPr>
        <w:widowControl w:val="0"/>
        <w:numPr>
          <w:ilvl w:val="0"/>
          <w:numId w:val="21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</w:t>
      </w:r>
    </w:p>
    <w:p w:rsidR="00565AE7" w:rsidRPr="00A21B41" w:rsidRDefault="00565AE7" w:rsidP="00565AE7">
      <w:pPr>
        <w:widowControl w:val="0"/>
        <w:numPr>
          <w:ilvl w:val="0"/>
          <w:numId w:val="21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565AE7" w:rsidRPr="00A21B41" w:rsidRDefault="00565AE7" w:rsidP="00565AE7">
      <w:pPr>
        <w:widowControl w:val="0"/>
        <w:numPr>
          <w:ilvl w:val="0"/>
          <w:numId w:val="21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руководителю и работникам антикоррупционной комплаенс-службы возможности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Взаимодействие антикоррупционной комплаенс-службы со структурными подразделениями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строится на основе взаимной вежливости и корректности в работе.</w:t>
      </w:r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Работники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>музея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оказывают </w:t>
      </w: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антикоррупционной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комплаенс-службе содействие путем:</w:t>
      </w:r>
    </w:p>
    <w:p w:rsidR="00565AE7" w:rsidRPr="00A21B41" w:rsidRDefault="00565AE7" w:rsidP="00565AE7">
      <w:pPr>
        <w:widowControl w:val="0"/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предоставления документов и информации, необходимой для осуществления задач и функций антикоррупционной комплаенс-службы, с учетом особенностей, установленных подпунктом 1) пункта 14 настоящего Типового положения;</w:t>
      </w:r>
    </w:p>
    <w:p w:rsidR="00565AE7" w:rsidRPr="00A21B41" w:rsidRDefault="00565AE7" w:rsidP="00565AE7">
      <w:pPr>
        <w:widowControl w:val="0"/>
        <w:numPr>
          <w:ilvl w:val="0"/>
          <w:numId w:val="22"/>
        </w:numPr>
        <w:tabs>
          <w:tab w:val="left" w:pos="844"/>
        </w:tabs>
        <w:spacing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объективного обсуждения выявленных рисков и нарушений;</w:t>
      </w:r>
    </w:p>
    <w:p w:rsidR="00565AE7" w:rsidRPr="00A21B41" w:rsidRDefault="00565AE7" w:rsidP="00565AE7">
      <w:pPr>
        <w:widowControl w:val="0"/>
        <w:numPr>
          <w:ilvl w:val="0"/>
          <w:numId w:val="22"/>
        </w:numPr>
        <w:tabs>
          <w:tab w:val="left" w:pos="844"/>
        </w:tabs>
        <w:spacing w:after="299"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совместного решения возникающих вопросов и проблем.</w:t>
      </w:r>
    </w:p>
    <w:p w:rsidR="00565AE7" w:rsidRPr="00905930" w:rsidRDefault="00565AE7" w:rsidP="00565AE7">
      <w:pPr>
        <w:keepNext/>
        <w:keepLines/>
        <w:widowControl w:val="0"/>
        <w:spacing w:line="26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4"/>
      <w:r w:rsidRPr="0090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3. Отчетность </w:t>
      </w:r>
      <w:proofErr w:type="gramStart"/>
      <w:r w:rsidRPr="0090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антикоррупционных</w:t>
      </w:r>
      <w:proofErr w:type="gramEnd"/>
      <w:r w:rsidRPr="0090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комплаенс-служб</w:t>
      </w:r>
      <w:bookmarkEnd w:id="0"/>
    </w:p>
    <w:p w:rsidR="00565AE7" w:rsidRPr="00A21B41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</w:t>
      </w:r>
      <w:proofErr w:type="gramEnd"/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комплаенс-служба ежеквартально направляет информацию по принятым антикоррупционным мерам в </w:t>
      </w:r>
      <w:r>
        <w:rPr>
          <w:rFonts w:ascii="Times New Roman" w:eastAsia="Calibri" w:hAnsi="Times New Roman" w:cs="Times New Roman"/>
          <w:sz w:val="28"/>
          <w:szCs w:val="28"/>
        </w:rPr>
        <w:t>ГУ У</w:t>
      </w:r>
      <w:r w:rsidRPr="00F15A8C">
        <w:rPr>
          <w:rFonts w:ascii="Times New Roman" w:eastAsia="Calibri" w:hAnsi="Times New Roman" w:cs="Times New Roman"/>
          <w:sz w:val="28"/>
          <w:szCs w:val="28"/>
        </w:rPr>
        <w:t>правления культуры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развития языков и архивного дела </w:t>
      </w:r>
      <w:r w:rsidRPr="00F15A8C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15A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Абай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уполномоченный орган по противодействию коррупции.</w:t>
      </w:r>
    </w:p>
    <w:p w:rsidR="00565AE7" w:rsidRPr="00A21B41" w:rsidRDefault="00565AE7" w:rsidP="00565AE7">
      <w:pPr>
        <w:widowControl w:val="0"/>
        <w:spacing w:line="365" w:lineRule="exact"/>
        <w:ind w:right="16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запросу уполномоченного органа по противодействию коррупции направляется дополнительная информация по принятым антикоррупционным мерам в </w:t>
      </w:r>
      <w:r>
        <w:rPr>
          <w:rFonts w:ascii="Times New Roman" w:eastAsia="Calibri" w:hAnsi="Times New Roman" w:cs="Times New Roman"/>
          <w:sz w:val="28"/>
          <w:szCs w:val="28"/>
        </w:rPr>
        <w:t>предприятии</w:t>
      </w:r>
      <w:r w:rsidRPr="00A2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5AE7" w:rsidRPr="00905930" w:rsidRDefault="00565AE7" w:rsidP="00565AE7">
      <w:pPr>
        <w:widowControl w:val="0"/>
        <w:numPr>
          <w:ilvl w:val="0"/>
          <w:numId w:val="13"/>
        </w:numPr>
        <w:tabs>
          <w:tab w:val="left" w:pos="567"/>
        </w:tabs>
        <w:spacing w:after="777" w:line="365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</w:t>
      </w:r>
      <w:proofErr w:type="gramEnd"/>
      <w:r w:rsidRPr="009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комплаенс-служба периодически отчитывается перед руководителем</w:t>
      </w:r>
      <w:r w:rsidRPr="0090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ГУ «У</w:t>
      </w:r>
      <w:r w:rsidRPr="00905930">
        <w:rPr>
          <w:rFonts w:ascii="Times New Roman" w:eastAsia="Calibri" w:hAnsi="Times New Roman" w:cs="Times New Roman"/>
          <w:sz w:val="28"/>
          <w:szCs w:val="28"/>
        </w:rPr>
        <w:t>правления культуры</w:t>
      </w:r>
      <w:r w:rsidRPr="009059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развития языков и архивного дела </w:t>
      </w:r>
      <w:r w:rsidRPr="00905930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9059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Абай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».</w:t>
      </w:r>
      <w:r w:rsidRPr="009059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возникновении возможных коррупционных правонарушений со стороны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9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антикоррупционная</w:t>
      </w:r>
      <w:proofErr w:type="gramEnd"/>
      <w:r w:rsidRPr="009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комплаенс-служба обращается в уполномоченные государственные органы согласно пункту 1 статьи 24 Закона.</w:t>
      </w:r>
    </w:p>
    <w:p w:rsidR="00224080" w:rsidRPr="00F15A8C" w:rsidRDefault="00224080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p w:rsidR="00905930" w:rsidRPr="00905930" w:rsidRDefault="00905930" w:rsidP="009059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2" w:name="bookmark0"/>
      <w:r w:rsidRPr="009059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Абай облысы мәдениет, тілдерді дамыту және архив ісі басқармасының  «Невзоровтар отбасы атындағы  облыстық бейнелеу өнері музейі» КМҚК</w:t>
      </w:r>
    </w:p>
    <w:p w:rsidR="00905930" w:rsidRDefault="003311BC" w:rsidP="003311BC">
      <w:pPr>
        <w:pStyle w:val="10"/>
        <w:keepNext/>
        <w:keepLines/>
        <w:shd w:val="clear" w:color="auto" w:fill="auto"/>
        <w:spacing w:after="0"/>
        <w:jc w:val="center"/>
        <w:rPr>
          <w:sz w:val="28"/>
          <w:szCs w:val="28"/>
          <w:lang w:val="kk-KZ"/>
        </w:rPr>
      </w:pPr>
      <w:r w:rsidRPr="003311BC">
        <w:rPr>
          <w:sz w:val="28"/>
          <w:szCs w:val="28"/>
          <w:lang w:val="kk-KZ"/>
        </w:rPr>
        <w:t xml:space="preserve">сыбайлас жемқорлыққа қарсы комплаенс-қызметтер туралы </w:t>
      </w:r>
    </w:p>
    <w:p w:rsidR="003311BC" w:rsidRDefault="003311BC" w:rsidP="003311BC">
      <w:pPr>
        <w:pStyle w:val="10"/>
        <w:keepNext/>
        <w:keepLines/>
        <w:shd w:val="clear" w:color="auto" w:fill="auto"/>
        <w:spacing w:after="0"/>
        <w:jc w:val="center"/>
        <w:rPr>
          <w:sz w:val="28"/>
          <w:szCs w:val="28"/>
          <w:lang w:val="kk-KZ"/>
        </w:rPr>
      </w:pPr>
      <w:r w:rsidRPr="003311BC">
        <w:rPr>
          <w:sz w:val="28"/>
          <w:szCs w:val="28"/>
          <w:lang w:val="kk-KZ"/>
        </w:rPr>
        <w:t>үлгілік ереже</w:t>
      </w:r>
      <w:bookmarkEnd w:id="2"/>
    </w:p>
    <w:p w:rsidR="00905930" w:rsidRPr="003311BC" w:rsidRDefault="00905930" w:rsidP="003311BC">
      <w:pPr>
        <w:pStyle w:val="10"/>
        <w:keepNext/>
        <w:keepLines/>
        <w:shd w:val="clear" w:color="auto" w:fill="auto"/>
        <w:spacing w:after="0"/>
        <w:jc w:val="center"/>
        <w:rPr>
          <w:sz w:val="28"/>
          <w:szCs w:val="28"/>
          <w:lang w:val="kk-KZ"/>
        </w:rPr>
      </w:pPr>
    </w:p>
    <w:p w:rsidR="003311BC" w:rsidRPr="00905930" w:rsidRDefault="000547C2" w:rsidP="000547C2">
      <w:pPr>
        <w:pStyle w:val="10"/>
        <w:keepNext/>
        <w:keepLines/>
        <w:shd w:val="clear" w:color="auto" w:fill="auto"/>
        <w:spacing w:after="0" w:line="266" w:lineRule="exact"/>
        <w:jc w:val="center"/>
        <w:rPr>
          <w:sz w:val="28"/>
          <w:szCs w:val="28"/>
        </w:rPr>
      </w:pPr>
      <w:bookmarkStart w:id="3" w:name="bookmark1"/>
      <w:r>
        <w:rPr>
          <w:sz w:val="28"/>
          <w:szCs w:val="28"/>
          <w:lang w:val="kk-KZ"/>
        </w:rPr>
        <w:t>1-</w:t>
      </w:r>
      <w:proofErr w:type="spellStart"/>
      <w:r w:rsidR="003311BC" w:rsidRPr="00905930">
        <w:rPr>
          <w:sz w:val="28"/>
          <w:szCs w:val="28"/>
        </w:rPr>
        <w:t>тарау</w:t>
      </w:r>
      <w:proofErr w:type="spellEnd"/>
      <w:r w:rsidR="003311BC" w:rsidRPr="00905930">
        <w:rPr>
          <w:sz w:val="28"/>
          <w:szCs w:val="28"/>
        </w:rPr>
        <w:t>. Жалпы ережелер</w:t>
      </w:r>
      <w:bookmarkEnd w:id="3"/>
    </w:p>
    <w:p w:rsidR="003311BC" w:rsidRPr="00905930" w:rsidRDefault="003311BC" w:rsidP="00905930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30">
        <w:rPr>
          <w:rFonts w:ascii="Times New Roman" w:hAnsi="Times New Roman" w:cs="Times New Roman"/>
          <w:sz w:val="28"/>
          <w:szCs w:val="28"/>
        </w:rPr>
        <w:t xml:space="preserve">Осы </w:t>
      </w:r>
      <w:r w:rsidR="00905930" w:rsidRPr="00905930">
        <w:rPr>
          <w:rFonts w:ascii="Times New Roman" w:hAnsi="Times New Roman" w:cs="Times New Roman"/>
          <w:sz w:val="28"/>
          <w:szCs w:val="28"/>
        </w:rPr>
        <w:t xml:space="preserve"> </w:t>
      </w:r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облысы мәдениет, </w:t>
      </w:r>
      <w:proofErr w:type="spellStart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архив </w:t>
      </w:r>
      <w:proofErr w:type="spellStart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 «Невзоровтар отбасы атындағы  облыстық бейнелеу өнері музейі» КМҚК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90593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05930">
        <w:rPr>
          <w:rFonts w:ascii="Times New Roman" w:hAnsi="Times New Roman" w:cs="Times New Roman"/>
          <w:sz w:val="28"/>
          <w:szCs w:val="28"/>
        </w:rPr>
        <w:t xml:space="preserve">қызметтер туралы үлгілік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- Үлгілік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>) "Сыбайлас жемқорлыққа қарсы іс-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туралы" Қазақстан Республикасы Заңының 16-бабының 3 -тармағына сәйкес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059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93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- Заң).</w:t>
      </w:r>
    </w:p>
    <w:p w:rsidR="003311BC" w:rsidRPr="00905930" w:rsidRDefault="003311BC" w:rsidP="00CE0F69">
      <w:pPr>
        <w:pStyle w:val="a3"/>
        <w:numPr>
          <w:ilvl w:val="0"/>
          <w:numId w:val="3"/>
        </w:num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30">
        <w:rPr>
          <w:rFonts w:ascii="Times New Roman" w:hAnsi="Times New Roman" w:cs="Times New Roman"/>
          <w:sz w:val="28"/>
          <w:szCs w:val="28"/>
        </w:rPr>
        <w:t xml:space="preserve">Осы Үлгілік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облысы мәдениет, </w:t>
      </w:r>
      <w:proofErr w:type="spellStart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архив </w:t>
      </w:r>
      <w:proofErr w:type="spellStart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 «Невзоровтар отбасы ат</w:t>
      </w:r>
      <w:r w:rsidR="00CE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ындағы  облыстық бейнелеу өнері </w:t>
      </w:r>
      <w:r w:rsidR="00905930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музейі» КМҚК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90593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05930">
        <w:rPr>
          <w:rFonts w:ascii="Times New Roman" w:hAnsi="Times New Roman" w:cs="Times New Roman"/>
          <w:sz w:val="28"/>
          <w:szCs w:val="28"/>
        </w:rPr>
        <w:t xml:space="preserve">қызметтердің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немесе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мақсаттарын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, міндеттерін,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өкілеттіктерін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930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905930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CE0F69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облысы мәдениет, </w:t>
      </w:r>
      <w:proofErr w:type="spellStart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архив </w:t>
      </w:r>
      <w:proofErr w:type="spellStart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 «Невзоровтар отбасы атындағы  облыстық бейнелеу өнері музейі» КМҚК</w:t>
      </w:r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өз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негізге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ала отырып, осы Үлгілік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отырып,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</w:t>
      </w:r>
      <w:proofErr w:type="gramStart"/>
      <w:r w:rsidR="003311BC" w:rsidRPr="003311BC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ққа қарсы комплаенс қызметтер туралы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>Сыбайлас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қызметтер туралы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облысы мәдениет, 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архив 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 «Невзоровтар отбасы атындағы  облыстық бейнелеу өнері музейі» КМҚК</w:t>
      </w:r>
      <w:r w:rsidR="00CE0F69" w:rsidRPr="003311BC">
        <w:rPr>
          <w:rFonts w:ascii="Times New Roman" w:hAnsi="Times New Roman" w:cs="Times New Roman"/>
          <w:sz w:val="28"/>
          <w:szCs w:val="28"/>
        </w:rPr>
        <w:t xml:space="preserve"> </w:t>
      </w:r>
      <w:r w:rsidR="00CE0F69">
        <w:rPr>
          <w:rFonts w:ascii="Times New Roman" w:hAnsi="Times New Roman" w:cs="Times New Roman"/>
          <w:sz w:val="28"/>
          <w:szCs w:val="28"/>
        </w:rPr>
        <w:t xml:space="preserve"> </w:t>
      </w:r>
      <w:r w:rsidRPr="003311BC">
        <w:rPr>
          <w:rFonts w:ascii="Times New Roman" w:hAnsi="Times New Roman" w:cs="Times New Roman"/>
          <w:sz w:val="28"/>
          <w:szCs w:val="28"/>
        </w:rPr>
        <w:t>ресми интернет-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барлық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жұмыскерлердің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Осы Үлгілік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мынадай негізгі ұғымдар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:</w:t>
      </w:r>
    </w:p>
    <w:p w:rsidR="003311BC" w:rsidRPr="003311BC" w:rsidRDefault="003311BC" w:rsidP="003311BC">
      <w:pPr>
        <w:widowControl w:val="0"/>
        <w:numPr>
          <w:ilvl w:val="0"/>
          <w:numId w:val="4"/>
        </w:numPr>
        <w:tabs>
          <w:tab w:val="left" w:pos="859"/>
        </w:tabs>
        <w:spacing w:line="365" w:lineRule="exact"/>
        <w:ind w:firstLine="5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комплаенс - </w:t>
      </w:r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облысы мәдениет, 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архив 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 «Невзоровтар отбасы атындағы  облыстық бейнелеу өнері музейі» КМҚК</w:t>
      </w:r>
      <w:r w:rsidR="00CE0F69" w:rsidRPr="003311BC">
        <w:rPr>
          <w:rFonts w:ascii="Times New Roman" w:hAnsi="Times New Roman" w:cs="Times New Roman"/>
          <w:sz w:val="28"/>
          <w:szCs w:val="28"/>
        </w:rPr>
        <w:t xml:space="preserve"> </w:t>
      </w:r>
      <w:r w:rsidR="00CE0F69">
        <w:rPr>
          <w:rFonts w:ascii="Times New Roman" w:hAnsi="Times New Roman" w:cs="Times New Roman"/>
          <w:sz w:val="28"/>
          <w:szCs w:val="28"/>
        </w:rPr>
        <w:t xml:space="preserve">- </w:t>
      </w:r>
      <w:r w:rsidRPr="003311BC">
        <w:rPr>
          <w:rFonts w:ascii="Times New Roman" w:hAnsi="Times New Roman" w:cs="Times New Roman"/>
          <w:sz w:val="28"/>
          <w:szCs w:val="28"/>
        </w:rPr>
        <w:t xml:space="preserve">мен оның қызметкерлерінің Қазақстан Республикасының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жөніндегі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сақтауын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қамтамасыз ету жөніндегі функция;</w:t>
      </w:r>
    </w:p>
    <w:p w:rsidR="003311BC" w:rsidRPr="003311BC" w:rsidRDefault="003311BC" w:rsidP="003311BC">
      <w:pPr>
        <w:widowControl w:val="0"/>
        <w:numPr>
          <w:ilvl w:val="0"/>
          <w:numId w:val="4"/>
        </w:numPr>
        <w:tabs>
          <w:tab w:val="left" w:pos="925"/>
        </w:tabs>
        <w:spacing w:line="370" w:lineRule="exact"/>
        <w:ind w:firstLine="6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ішкі талдау -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11BC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ықпал ететін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анықтау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</w:p>
    <w:p w:rsidR="003311BC" w:rsidRPr="003311BC" w:rsidRDefault="003311BC" w:rsidP="003311BC">
      <w:pPr>
        <w:widowControl w:val="0"/>
        <w:numPr>
          <w:ilvl w:val="0"/>
          <w:numId w:val="4"/>
        </w:numPr>
        <w:tabs>
          <w:tab w:val="left" w:pos="859"/>
        </w:tabs>
        <w:spacing w:line="365" w:lineRule="exact"/>
        <w:ind w:firstLine="5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қақтығысы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- жауапты мемлекеттік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мемлекеттік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уәкілеттік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берілген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теңесті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>ілген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жеке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lastRenderedPageBreak/>
        <w:t>мүдделері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мен олардың лауазымдық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өкілеттіктері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қайшылық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жағдайда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жеке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мүдделері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олардың өз лауазымдық міндеттерін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орындамауына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немесе)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орындамауына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мүмкін;</w:t>
      </w:r>
    </w:p>
    <w:p w:rsidR="003311BC" w:rsidRPr="003311BC" w:rsidRDefault="003311BC" w:rsidP="003311BC">
      <w:pPr>
        <w:widowControl w:val="0"/>
        <w:numPr>
          <w:ilvl w:val="0"/>
          <w:numId w:val="4"/>
        </w:numPr>
        <w:tabs>
          <w:tab w:val="left" w:pos="901"/>
        </w:tabs>
        <w:spacing w:line="365" w:lineRule="exact"/>
        <w:ind w:right="16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әкімшілік немесе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жауаптылық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белгіленген,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құқыққа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қарсы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кінәлі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немесе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әрекетсіздік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);</w:t>
      </w:r>
    </w:p>
    <w:p w:rsidR="003311BC" w:rsidRPr="003311BC" w:rsidRDefault="003311BC" w:rsidP="003311BC">
      <w:pPr>
        <w:widowControl w:val="0"/>
        <w:numPr>
          <w:ilvl w:val="0"/>
          <w:numId w:val="4"/>
        </w:numPr>
        <w:tabs>
          <w:tab w:val="left" w:pos="987"/>
        </w:tabs>
        <w:spacing w:line="365" w:lineRule="exact"/>
        <w:ind w:firstLine="6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тәуекелі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11BC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ықпал ететін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жағдайлардың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туындау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CE0F69" w:rsidRDefault="003311BC" w:rsidP="00CE0F69">
      <w:pPr>
        <w:widowControl w:val="0"/>
        <w:numPr>
          <w:ilvl w:val="0"/>
          <w:numId w:val="4"/>
        </w:numPr>
        <w:tabs>
          <w:tab w:val="left" w:pos="901"/>
        </w:tabs>
        <w:spacing w:line="365" w:lineRule="exact"/>
        <w:ind w:firstLine="6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жемқорлықтың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алдын алу -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субъектілерінің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алдын алу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жүйесін әзірлеу және енгізу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CE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 ықпал ететін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, анықтау, шектеу және </w:t>
      </w:r>
      <w:proofErr w:type="spellStart"/>
      <w:r w:rsidRPr="00CE0F69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CE0F69">
        <w:rPr>
          <w:rFonts w:ascii="Times New Roman" w:hAnsi="Times New Roman" w:cs="Times New Roman"/>
          <w:sz w:val="28"/>
          <w:szCs w:val="28"/>
        </w:rPr>
        <w:t xml:space="preserve"> жөніндегі қызметі;</w:t>
      </w:r>
    </w:p>
    <w:p w:rsidR="003311BC" w:rsidRPr="003311BC" w:rsidRDefault="003311BC" w:rsidP="003311BC">
      <w:pPr>
        <w:widowControl w:val="0"/>
        <w:numPr>
          <w:ilvl w:val="0"/>
          <w:numId w:val="4"/>
        </w:numPr>
        <w:tabs>
          <w:tab w:val="left" w:pos="908"/>
        </w:tabs>
        <w:spacing w:line="365" w:lineRule="exact"/>
        <w:ind w:right="140"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жөніндегі уәкілетті орган - Қазақстан Республикасының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қалыптастыруды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іске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іс-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саласындағы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сондай-ақ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алдын алуды,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кесуді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ашуды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тергеуді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мемлекетті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 орган және оның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CE0F69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облысы мәдениет, </w:t>
      </w:r>
      <w:proofErr w:type="spellStart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архив </w:t>
      </w:r>
      <w:proofErr w:type="spellStart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 «Невзоровтар отбасы атындағы  облыстық бейнелеу өнері музейі» КМҚК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негізгі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осы ұйымның және оның қызметкерлерінің Қазақстан Республикасының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</w:t>
      </w:r>
      <w:proofErr w:type="gramStart"/>
      <w:r w:rsidR="003311BC"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="003311BC"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сақтауын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қамтамасыз ету болып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комплаенс-қызмет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="003311BC" w:rsidRPr="003311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імше немесе жауапты тұлға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353B68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қызметтің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жауапты тұлға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мүдделердің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қақтығысы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ескеріле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отырып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>Сыбайлас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бөлімшені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немесе жауапты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тұлға</w:t>
      </w:r>
      <w:r w:rsidR="00CE0F6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облысы мәдениет, 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архив </w:t>
      </w:r>
      <w:proofErr w:type="spellStart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="00CE0F69"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 «Невзоровтар отбасы атындағы  облыстық бейнелеу өнері музейі» КМҚК</w:t>
      </w:r>
      <w:r w:rsidR="00CE0F69" w:rsidRPr="003311BC">
        <w:rPr>
          <w:rFonts w:ascii="Times New Roman" w:hAnsi="Times New Roman" w:cs="Times New Roman"/>
          <w:sz w:val="28"/>
          <w:szCs w:val="28"/>
        </w:rPr>
        <w:t xml:space="preserve"> </w:t>
      </w:r>
      <w:r w:rsidRPr="003311BC">
        <w:rPr>
          <w:rFonts w:ascii="Times New Roman" w:hAnsi="Times New Roman" w:cs="Times New Roman"/>
          <w:sz w:val="28"/>
          <w:szCs w:val="28"/>
        </w:rPr>
        <w:t xml:space="preserve">басшысы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353B68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left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3311BC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өз өкілеттіктерін </w:t>
      </w:r>
      <w:r w:rsidR="00353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ұжымның </w:t>
      </w:r>
      <w:r w:rsidR="00CE0F69" w:rsidRPr="00331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11BC">
        <w:rPr>
          <w:rFonts w:ascii="Times New Roman" w:hAnsi="Times New Roman" w:cs="Times New Roman"/>
          <w:sz w:val="28"/>
          <w:szCs w:val="28"/>
          <w:lang w:val="kk-KZ"/>
        </w:rPr>
        <w:t xml:space="preserve">атқарушы органынан, лауазымды адамдарынан тәуелсіз жүзеге асырады, директорлар кеңесіне, байқау кеңесіне (ол болған кезде) немесе </w:t>
      </w:r>
      <w:r w:rsidRPr="003311BC">
        <w:rPr>
          <w:rFonts w:ascii="Times New Roman" w:hAnsi="Times New Roman" w:cs="Times New Roman"/>
          <w:sz w:val="28"/>
          <w:szCs w:val="28"/>
          <w:lang w:val="kk-KZ"/>
        </w:rPr>
        <w:lastRenderedPageBreak/>
        <w:t>өзге де тәуелсіз басқару органына есеп береді және Қазақстан Республикасының сыбайлас жемқорлыққа қарсы іс-қимыл туралы заңнамасы талаптарының сақталуын қамтамасыз ету кезінде тәуелсіз болып табылады.</w:t>
      </w:r>
    </w:p>
    <w:p w:rsidR="003311BC" w:rsidRPr="00FA5559" w:rsidRDefault="003311BC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комплаенс-қызметке әдіснамалық қолдауды сыбайлас жемқорлыққа қарсы іс-қимыл жөніндегі уәкілетті орган және оның аумақтық бөлімшелері көрсетеді.</w:t>
      </w:r>
    </w:p>
    <w:p w:rsidR="003311BC" w:rsidRPr="00FA5559" w:rsidRDefault="003311BC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функциясын </w:t>
      </w:r>
      <w:r w:rsidR="00353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музейдің</w:t>
      </w:r>
      <w:r w:rsidR="00CE0F69"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559">
        <w:rPr>
          <w:rFonts w:ascii="Times New Roman" w:hAnsi="Times New Roman" w:cs="Times New Roman"/>
          <w:sz w:val="28"/>
          <w:szCs w:val="28"/>
          <w:lang w:val="kk-KZ"/>
        </w:rPr>
        <w:t>басқа құрылымдық бөлімшелерінің функцияларымен ұштастыруға жол берілмейді.</w:t>
      </w:r>
    </w:p>
    <w:p w:rsidR="003311BC" w:rsidRPr="00FA5559" w:rsidRDefault="003311BC" w:rsidP="00353B68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Егер Заңмен, сыбайлас жемқорлыққа қарсы іс-қимыл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жағдайда, осы талаптар мен тәсілдерді </w:t>
      </w:r>
      <w:r w:rsidR="00F07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музейдің</w:t>
      </w:r>
      <w:r w:rsidR="00C12A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 басшысы бекітеді.</w:t>
      </w:r>
    </w:p>
    <w:p w:rsidR="003311BC" w:rsidRPr="00FA5559" w:rsidRDefault="000547C2" w:rsidP="000547C2">
      <w:pPr>
        <w:pStyle w:val="10"/>
        <w:keepNext/>
        <w:keepLines/>
        <w:shd w:val="clear" w:color="auto" w:fill="auto"/>
        <w:spacing w:after="0" w:line="346" w:lineRule="exact"/>
        <w:jc w:val="center"/>
        <w:rPr>
          <w:sz w:val="28"/>
          <w:szCs w:val="28"/>
          <w:lang w:val="kk-KZ"/>
        </w:rPr>
      </w:pPr>
      <w:bookmarkStart w:id="4" w:name="bookmark2"/>
      <w:r>
        <w:rPr>
          <w:sz w:val="28"/>
          <w:szCs w:val="28"/>
          <w:lang w:val="kk-KZ"/>
        </w:rPr>
        <w:t>2-</w:t>
      </w:r>
      <w:r w:rsidR="003311BC" w:rsidRPr="00FA5559">
        <w:rPr>
          <w:sz w:val="28"/>
          <w:szCs w:val="28"/>
          <w:lang w:val="kk-KZ"/>
        </w:rPr>
        <w:t>тарау. Сыбайлас жемқорлыққа қарсы комплаенс-қызметтердің мақсаттары, міндеттері, қағидаттары, функциялары мен өкілеттіктері</w:t>
      </w:r>
      <w:bookmarkEnd w:id="4"/>
    </w:p>
    <w:p w:rsidR="003311BC" w:rsidRPr="00FA5559" w:rsidRDefault="003311BC" w:rsidP="00F07C53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қызметінің негізгі мақсаты </w:t>
      </w:r>
      <w:r w:rsidR="00F07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мекеме </w:t>
      </w:r>
      <w:r w:rsidR="00C12A9A"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559">
        <w:rPr>
          <w:rFonts w:ascii="Times New Roman" w:hAnsi="Times New Roman" w:cs="Times New Roman"/>
          <w:sz w:val="28"/>
          <w:szCs w:val="28"/>
          <w:lang w:val="kk-KZ"/>
        </w:rPr>
        <w:t>мен оның қызметкерлерінің Қазақстан Республикасының сыбайлас жемқорлыққа қарсы іс-қимыл туралы заңнамасын сақтауын қамтамасыз ету, сондай-ақ сыбайлас жемқорлыққа қарсы іс-шаралардың іске асырылуына мониторинг жүргізу болып табылады.</w:t>
      </w:r>
    </w:p>
    <w:p w:rsidR="003311BC" w:rsidRPr="00FA5559" w:rsidRDefault="003311BC" w:rsidP="00F07C53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комплаенс-қызметтің міндеттері:</w:t>
      </w:r>
    </w:p>
    <w:p w:rsidR="003311BC" w:rsidRPr="00FA5559" w:rsidRDefault="00F07C53" w:rsidP="003311BC">
      <w:pPr>
        <w:widowControl w:val="0"/>
        <w:numPr>
          <w:ilvl w:val="0"/>
          <w:numId w:val="5"/>
        </w:numPr>
        <w:tabs>
          <w:tab w:val="left" w:pos="1059"/>
        </w:tabs>
        <w:spacing w:line="365" w:lineRule="exact"/>
        <w:ind w:firstLine="6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</w:t>
      </w:r>
      <w:r w:rsidR="00C12A9A"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FA5559">
        <w:rPr>
          <w:rFonts w:ascii="Times New Roman" w:hAnsi="Times New Roman" w:cs="Times New Roman"/>
          <w:sz w:val="28"/>
          <w:szCs w:val="28"/>
          <w:lang w:val="kk-KZ"/>
        </w:rPr>
        <w:t>мен оның қызметкерлерінің сыбайлас жемқорлық құқық бұзушылықтарды ескерту және алдын алу құралдарын енгізуін қамтамасыз ету;</w:t>
      </w:r>
    </w:p>
    <w:p w:rsidR="003311BC" w:rsidRPr="00FA5559" w:rsidRDefault="00F07C53" w:rsidP="003311BC">
      <w:pPr>
        <w:widowControl w:val="0"/>
        <w:numPr>
          <w:ilvl w:val="0"/>
          <w:numId w:val="5"/>
        </w:numPr>
        <w:tabs>
          <w:tab w:val="left" w:pos="930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3311BC"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жөніндегі шаралар жүйесін тиімді іске асыру;</w:t>
      </w:r>
    </w:p>
    <w:p w:rsidR="003311BC" w:rsidRPr="00FA5559" w:rsidRDefault="00F07C53" w:rsidP="003311BC">
      <w:pPr>
        <w:widowControl w:val="0"/>
        <w:numPr>
          <w:ilvl w:val="0"/>
          <w:numId w:val="5"/>
        </w:numPr>
        <w:tabs>
          <w:tab w:val="left" w:pos="901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3311BC"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</w:t>
      </w:r>
      <w:r w:rsidR="00C12A9A" w:rsidRPr="00C12A9A">
        <w:rPr>
          <w:rStyle w:val="20"/>
          <w:rFonts w:eastAsiaTheme="minorHAnsi"/>
          <w:u w:val="none"/>
        </w:rPr>
        <w:t>рі</w:t>
      </w:r>
      <w:r w:rsidR="003311BC" w:rsidRPr="00C12A9A">
        <w:rPr>
          <w:rStyle w:val="20"/>
          <w:rFonts w:eastAsiaTheme="minorHAnsi"/>
          <w:u w:val="none"/>
        </w:rPr>
        <w:t>т</w:t>
      </w:r>
      <w:r w:rsidR="003311BC" w:rsidRPr="00C12A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311BC" w:rsidRPr="00FA5559">
        <w:rPr>
          <w:rFonts w:ascii="Times New Roman" w:hAnsi="Times New Roman" w:cs="Times New Roman"/>
          <w:sz w:val="28"/>
          <w:szCs w:val="28"/>
          <w:lang w:val="kk-KZ"/>
        </w:rPr>
        <w:t>і талдау жүргізуді қамтамасыз ету;</w:t>
      </w:r>
    </w:p>
    <w:p w:rsidR="003311BC" w:rsidRPr="00FA5559" w:rsidRDefault="003311BC" w:rsidP="003311BC">
      <w:pPr>
        <w:widowControl w:val="0"/>
        <w:numPr>
          <w:ilvl w:val="0"/>
          <w:numId w:val="5"/>
        </w:numPr>
        <w:tabs>
          <w:tab w:val="left" w:pos="1054"/>
        </w:tabs>
        <w:spacing w:line="365" w:lineRule="exact"/>
        <w:ind w:firstLine="64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мәселелері бойынша сыртқы реттеу талаптарының және үздік халықаралық практиканың сақталуын қамтамасыз ету;</w:t>
      </w:r>
    </w:p>
    <w:p w:rsidR="003311BC" w:rsidRPr="00FA5559" w:rsidRDefault="003311BC" w:rsidP="003311BC">
      <w:pPr>
        <w:widowControl w:val="0"/>
        <w:numPr>
          <w:ilvl w:val="0"/>
          <w:numId w:val="5"/>
        </w:numPr>
        <w:tabs>
          <w:tab w:val="left" w:pos="847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Заңға сәйкес, сыбайлас жемқорлыққа қарсы іс-қимылдың негізгі қағидаттарының сақталуын қамтамасыз ету;</w:t>
      </w:r>
    </w:p>
    <w:p w:rsidR="003311BC" w:rsidRPr="00FA5559" w:rsidRDefault="00F07C53" w:rsidP="00F07C53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</w:t>
      </w:r>
      <w:r w:rsidR="00C12A9A" w:rsidRPr="00FA5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 функцияларын енгізу және жүзеге асыру кезінде мынадай қағидаттарды басшылыққа алады:</w:t>
      </w:r>
    </w:p>
    <w:p w:rsidR="003311BC" w:rsidRPr="00FA5559" w:rsidRDefault="003311BC" w:rsidP="003311BC">
      <w:pPr>
        <w:widowControl w:val="0"/>
        <w:numPr>
          <w:ilvl w:val="0"/>
          <w:numId w:val="6"/>
        </w:numPr>
        <w:tabs>
          <w:tab w:val="left" w:pos="847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 функцияларын орындау үшін бөлінетін өкілеттіктер мен ресурстардың жеткіліктілігі;</w:t>
      </w:r>
    </w:p>
    <w:p w:rsidR="003311BC" w:rsidRPr="00FA5559" w:rsidRDefault="003311BC" w:rsidP="003311BC">
      <w:pPr>
        <w:widowControl w:val="0"/>
        <w:numPr>
          <w:ilvl w:val="0"/>
          <w:numId w:val="6"/>
        </w:numPr>
        <w:tabs>
          <w:tab w:val="left" w:pos="896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басшылықтың сыбайлас жемқорлыққа қарсы комплаенс тиімділігіне мүдделілігі;</w:t>
      </w:r>
    </w:p>
    <w:p w:rsidR="003311BC" w:rsidRPr="00FA5559" w:rsidRDefault="003311BC" w:rsidP="00F07C53">
      <w:pPr>
        <w:widowControl w:val="0"/>
        <w:numPr>
          <w:ilvl w:val="0"/>
          <w:numId w:val="6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lastRenderedPageBreak/>
        <w:t>сыбайлас жемқорлыққа қарсы комплаенс-қызмет қызметінің ақпараттық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559">
        <w:rPr>
          <w:rFonts w:ascii="Times New Roman" w:hAnsi="Times New Roman" w:cs="Times New Roman"/>
          <w:sz w:val="28"/>
          <w:szCs w:val="28"/>
          <w:lang w:val="kk-KZ"/>
        </w:rPr>
        <w:t>ашықтығы;</w:t>
      </w:r>
    </w:p>
    <w:p w:rsidR="003311BC" w:rsidRPr="00FA5559" w:rsidRDefault="003311BC" w:rsidP="003311BC">
      <w:pPr>
        <w:widowControl w:val="0"/>
        <w:numPr>
          <w:ilvl w:val="0"/>
          <w:numId w:val="6"/>
        </w:numPr>
        <w:tabs>
          <w:tab w:val="left" w:pos="896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комплаенс-қызметтің тәуелсіздігі;</w:t>
      </w:r>
    </w:p>
    <w:p w:rsidR="003311BC" w:rsidRPr="00FA5559" w:rsidRDefault="003311BC" w:rsidP="003311BC">
      <w:pPr>
        <w:widowControl w:val="0"/>
        <w:numPr>
          <w:ilvl w:val="0"/>
          <w:numId w:val="6"/>
        </w:numPr>
        <w:tabs>
          <w:tab w:val="left" w:pos="896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комплаенсті жүзеге асырудың үздіксіздігі;</w:t>
      </w:r>
    </w:p>
    <w:p w:rsidR="003311BC" w:rsidRPr="00FA5559" w:rsidRDefault="003311BC" w:rsidP="003311BC">
      <w:pPr>
        <w:widowControl w:val="0"/>
        <w:numPr>
          <w:ilvl w:val="0"/>
          <w:numId w:val="6"/>
        </w:numPr>
        <w:tabs>
          <w:tab w:val="left" w:pos="896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комплаенсті жетілдіру;</w:t>
      </w:r>
    </w:p>
    <w:p w:rsidR="003311BC" w:rsidRPr="00FA5559" w:rsidRDefault="003311BC" w:rsidP="00C12A9A">
      <w:pPr>
        <w:widowControl w:val="0"/>
        <w:numPr>
          <w:ilvl w:val="0"/>
          <w:numId w:val="6"/>
        </w:numPr>
        <w:tabs>
          <w:tab w:val="left" w:pos="1141"/>
        </w:tabs>
        <w:spacing w:line="365" w:lineRule="exact"/>
        <w:ind w:firstLine="42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 функцияларын жүзеге асыратын мамандардың құзыреттерін үнемі арттыру.</w:t>
      </w:r>
    </w:p>
    <w:p w:rsidR="003311BC" w:rsidRPr="00FA5559" w:rsidRDefault="003311BC" w:rsidP="001547EF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комплаенс-қызметтің функциялары:</w:t>
      </w:r>
    </w:p>
    <w:p w:rsidR="003311BC" w:rsidRPr="00FA5559" w:rsidRDefault="003311BC" w:rsidP="003311BC">
      <w:pPr>
        <w:widowControl w:val="0"/>
        <w:numPr>
          <w:ilvl w:val="0"/>
          <w:numId w:val="7"/>
        </w:numPr>
        <w:tabs>
          <w:tab w:val="left" w:pos="872"/>
        </w:tabs>
        <w:spacing w:line="365" w:lineRule="exact"/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A5559">
        <w:rPr>
          <w:rFonts w:ascii="Times New Roman" w:hAnsi="Times New Roman" w:cs="Times New Roman"/>
          <w:sz w:val="28"/>
          <w:szCs w:val="28"/>
          <w:lang w:val="kk-KZ"/>
        </w:rPr>
        <w:t>келесі құжаттардың әзірленуін қамтамасыз етеді:</w:t>
      </w:r>
    </w:p>
    <w:p w:rsidR="003311BC" w:rsidRPr="00C12A9A" w:rsidRDefault="001547EF" w:rsidP="003311BC">
      <w:pPr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Музейд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3311BC" w:rsidRPr="00C12A9A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іс-қимылының ішкі саясаты;</w:t>
      </w:r>
    </w:p>
    <w:p w:rsidR="003311BC" w:rsidRPr="00C12A9A" w:rsidRDefault="001547EF" w:rsidP="003311BC">
      <w:pPr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Музейд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3311BC" w:rsidRPr="00C12A9A">
        <w:rPr>
          <w:rFonts w:ascii="Times New Roman" w:hAnsi="Times New Roman" w:cs="Times New Roman"/>
          <w:sz w:val="28"/>
          <w:szCs w:val="28"/>
          <w:lang w:val="kk-KZ"/>
        </w:rPr>
        <w:t>қызметкерлері үшін сыбайлас жемқорлыққа қарсы іс-қимыл жөніндегі нұсқаулық;</w:t>
      </w:r>
    </w:p>
    <w:p w:rsidR="003311BC" w:rsidRPr="00C12A9A" w:rsidRDefault="001547EF" w:rsidP="001547EF">
      <w:pPr>
        <w:ind w:right="140" w:firstLine="56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Музейде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C12A9A">
        <w:rPr>
          <w:rFonts w:ascii="Times New Roman" w:hAnsi="Times New Roman" w:cs="Times New Roman"/>
          <w:sz w:val="28"/>
          <w:szCs w:val="28"/>
          <w:lang w:val="kk-KZ"/>
        </w:rPr>
        <w:t>мүдделер қақтығысын анықтау мен реттеудің ішкі саясаты;</w:t>
      </w:r>
    </w:p>
    <w:p w:rsidR="003311BC" w:rsidRPr="00B624AE" w:rsidRDefault="003311BC" w:rsidP="001547EF">
      <w:pPr>
        <w:ind w:right="140" w:firstLine="56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 заңнамаға сәйкес сыбайлас жемқорлыққа қарсы стандарт;</w:t>
      </w:r>
    </w:p>
    <w:p w:rsidR="003311BC" w:rsidRPr="00B624AE" w:rsidRDefault="003311BC" w:rsidP="001547EF">
      <w:pPr>
        <w:ind w:right="140" w:firstLine="56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мәселелері жөніндегі ішкі іс-шаралар жоспары;</w:t>
      </w:r>
    </w:p>
    <w:p w:rsidR="003311BC" w:rsidRPr="00B624AE" w:rsidRDefault="001547EF" w:rsidP="003311BC">
      <w:pPr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құжат;</w:t>
      </w:r>
    </w:p>
    <w:p w:rsidR="003311BC" w:rsidRPr="00B624AE" w:rsidRDefault="003311BC" w:rsidP="003311BC">
      <w:pPr>
        <w:ind w:firstLine="48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>корпоративтік әдеп пен мінез-құлық мәселелерін регламенттейтін құжат;</w:t>
      </w:r>
    </w:p>
    <w:p w:rsidR="003311BC" w:rsidRPr="00B624AE" w:rsidRDefault="001547EF" w:rsidP="003311BC">
      <w:pPr>
        <w:widowControl w:val="0"/>
        <w:numPr>
          <w:ilvl w:val="0"/>
          <w:numId w:val="7"/>
        </w:numPr>
        <w:tabs>
          <w:tab w:val="left" w:pos="788"/>
        </w:tabs>
        <w:spacing w:line="365" w:lineRule="exact"/>
        <w:ind w:right="140" w:firstLine="4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саясаттың тиімділігіне қатысты ақпарат жинауды, өңдеуді, қорытуды, талдауды және бағалауды жүзеге асырады;</w:t>
      </w:r>
    </w:p>
    <w:p w:rsidR="003311BC" w:rsidRPr="00B624AE" w:rsidRDefault="003311BC" w:rsidP="003311BC">
      <w:pPr>
        <w:widowControl w:val="0"/>
        <w:numPr>
          <w:ilvl w:val="0"/>
          <w:numId w:val="7"/>
        </w:numPr>
        <w:tabs>
          <w:tab w:val="left" w:pos="788"/>
        </w:tabs>
        <w:spacing w:line="365" w:lineRule="exact"/>
        <w:ind w:right="140" w:firstLine="4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>"Сыбайлас жемқорлық тәуекелдеріне ішкі талдау жүргізудің үлгілік қағидаларын бекіту туралы" 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сыбайлас жемқорлық тәуекелдеріне ішкі талдау жүргізудің үлгілік қағидаларына (нормативтік құқықтық актілерді мемлекеттік тіркеу тізілімінде тіркелген № 14441) сәйкес квазимемлекеттік сектор субъектісінің қызметіндегі сыбайлас жемқорлық тәуекелдеріне ішкі талдау жүргізуді үйлестіреді;</w:t>
      </w:r>
    </w:p>
    <w:p w:rsidR="003311BC" w:rsidRPr="00B624AE" w:rsidRDefault="003311BC" w:rsidP="003311BC">
      <w:pPr>
        <w:widowControl w:val="0"/>
        <w:numPr>
          <w:ilvl w:val="0"/>
          <w:numId w:val="7"/>
        </w:numPr>
        <w:tabs>
          <w:tab w:val="left" w:pos="1018"/>
        </w:tabs>
        <w:spacing w:line="365" w:lineRule="exact"/>
        <w:ind w:right="140"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жөніндегі уәкілетті органның және </w:t>
      </w:r>
      <w:r w:rsidR="001547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мекемелердің</w:t>
      </w:r>
      <w:r w:rsidR="00C12A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2A9A"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бірінші басшыларының бірлескен </w:t>
      </w:r>
      <w:r w:rsidR="001547EF" w:rsidRPr="001547EF">
        <w:rPr>
          <w:rFonts w:ascii="Times New Roman" w:hAnsi="Times New Roman" w:cs="Times New Roman"/>
          <w:sz w:val="28"/>
          <w:szCs w:val="28"/>
          <w:lang w:val="kk-KZ"/>
        </w:rPr>
        <w:t>шешімі</w:t>
      </w:r>
      <w:r w:rsidRPr="001547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бойынша жүргізілетін 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музей</w:t>
      </w:r>
      <w:r w:rsidR="001547EF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 қызметіндегі сыбайлас жемқорлық тәуекелдерін сыртқы талдауға қатысады;</w:t>
      </w:r>
    </w:p>
    <w:p w:rsidR="003311BC" w:rsidRPr="00B624AE" w:rsidRDefault="001547EF" w:rsidP="003311BC">
      <w:pPr>
        <w:widowControl w:val="0"/>
        <w:numPr>
          <w:ilvl w:val="0"/>
          <w:numId w:val="7"/>
        </w:numPr>
        <w:tabs>
          <w:tab w:val="left" w:pos="1234"/>
        </w:tabs>
        <w:spacing w:line="365" w:lineRule="exact"/>
        <w:ind w:right="140" w:firstLine="8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мекемеде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анықталған сыбайлас жемқорлық тәуекелдеріне және оларды митигациялау және жою бойынша қабылданатын шараларға мониторингті жүзеге асырады;</w:t>
      </w:r>
    </w:p>
    <w:p w:rsidR="003311BC" w:rsidRPr="00B624AE" w:rsidRDefault="001547EF" w:rsidP="003311BC">
      <w:pPr>
        <w:widowControl w:val="0"/>
        <w:numPr>
          <w:ilvl w:val="0"/>
          <w:numId w:val="7"/>
        </w:numPr>
        <w:tabs>
          <w:tab w:val="left" w:pos="874"/>
        </w:tabs>
        <w:spacing w:line="365" w:lineRule="exact"/>
        <w:ind w:right="140" w:firstLine="4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музейде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және сыбайлас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lastRenderedPageBreak/>
        <w:t>жемқорлыққа қарсы мәдениетті қалыптастыру мәселелері бойынша түсіндіру іс-шараларын жүргізеді;</w:t>
      </w:r>
    </w:p>
    <w:p w:rsidR="003311BC" w:rsidRPr="00B624AE" w:rsidRDefault="001547EF" w:rsidP="001547EF">
      <w:pPr>
        <w:widowControl w:val="0"/>
        <w:numPr>
          <w:ilvl w:val="0"/>
          <w:numId w:val="7"/>
        </w:numPr>
        <w:tabs>
          <w:tab w:val="left" w:pos="567"/>
        </w:tabs>
        <w:spacing w:line="365" w:lineRule="exact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мекеменің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қызметкерлері үшін сыбайлас жемқорлыққа қарсы оқыту семинарларын ұйымдастырады;</w:t>
      </w:r>
    </w:p>
    <w:p w:rsidR="003311BC" w:rsidRPr="00B624AE" w:rsidRDefault="001547EF" w:rsidP="003311BC">
      <w:pPr>
        <w:widowControl w:val="0"/>
        <w:numPr>
          <w:ilvl w:val="0"/>
          <w:numId w:val="7"/>
        </w:numPr>
        <w:tabs>
          <w:tab w:val="left" w:pos="965"/>
        </w:tabs>
        <w:spacing w:line="365" w:lineRule="exact"/>
        <w:ind w:right="140"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етеді;</w:t>
      </w:r>
    </w:p>
    <w:p w:rsidR="003311BC" w:rsidRPr="00B624AE" w:rsidRDefault="001547EF" w:rsidP="003311BC">
      <w:pPr>
        <w:widowControl w:val="0"/>
        <w:numPr>
          <w:ilvl w:val="0"/>
          <w:numId w:val="7"/>
        </w:numPr>
        <w:tabs>
          <w:tab w:val="left" w:pos="1258"/>
        </w:tabs>
        <w:spacing w:line="365" w:lineRule="exact"/>
        <w:ind w:right="140" w:firstLine="9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</w:t>
      </w:r>
      <w:r w:rsidR="00C12A9A"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ұжымында жалпы қабылданған моральдық-әдеп нормаларына сәйкес келетін өзара қарым-қатынас мәдениетін қалыптастыруға жәрдемдеседі;</w:t>
      </w:r>
    </w:p>
    <w:p w:rsidR="003311BC" w:rsidRPr="00B624AE" w:rsidRDefault="003311BC" w:rsidP="001547EF">
      <w:pPr>
        <w:widowControl w:val="0"/>
        <w:numPr>
          <w:ilvl w:val="0"/>
          <w:numId w:val="7"/>
        </w:numPr>
        <w:tabs>
          <w:tab w:val="left" w:pos="567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етеді;</w:t>
      </w:r>
    </w:p>
    <w:p w:rsidR="003311BC" w:rsidRPr="00B624AE" w:rsidRDefault="001547EF" w:rsidP="003311BC">
      <w:pPr>
        <w:widowControl w:val="0"/>
        <w:numPr>
          <w:ilvl w:val="0"/>
          <w:numId w:val="7"/>
        </w:numPr>
        <w:tabs>
          <w:tab w:val="left" w:pos="999"/>
        </w:tabs>
        <w:spacing w:line="365" w:lineRule="exact"/>
        <w:ind w:firstLine="5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музейдің 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құрылымдық бөлімшелерінің сыбайлас жемқорлыққа қарсы іс-қимыл мәселелері жөніндегі ішкі іс-шаралар жоспарын орындауына мониторинг әзірлейді және жүргізеді;</w:t>
      </w:r>
    </w:p>
    <w:p w:rsidR="003311BC" w:rsidRPr="00B624AE" w:rsidRDefault="003311BC" w:rsidP="001547EF">
      <w:pPr>
        <w:widowControl w:val="0"/>
        <w:numPr>
          <w:ilvl w:val="0"/>
          <w:numId w:val="7"/>
        </w:numPr>
        <w:tabs>
          <w:tab w:val="left" w:pos="567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мүдделер қақтығысын, оның ішінде </w:t>
      </w:r>
      <w:r w:rsidR="001547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музейге </w:t>
      </w:r>
      <w:r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 жұмысқа орналастыру, сатып алу және бизнес-процестер мәселелерін анықтау, мониторингілеу және реттеу жөнінде шаралар қабылдайды;</w:t>
      </w:r>
    </w:p>
    <w:p w:rsidR="003311BC" w:rsidRPr="00B624AE" w:rsidRDefault="001547EF" w:rsidP="003311BC">
      <w:pPr>
        <w:widowControl w:val="0"/>
        <w:numPr>
          <w:ilvl w:val="0"/>
          <w:numId w:val="7"/>
        </w:numPr>
        <w:tabs>
          <w:tab w:val="left" w:pos="1023"/>
        </w:tabs>
        <w:spacing w:line="365" w:lineRule="exact"/>
        <w:ind w:firstLine="5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мекмеде</w:t>
      </w:r>
      <w:r w:rsidR="00C12A9A" w:rsidRPr="00B62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–де </w:t>
      </w:r>
      <w:r w:rsidR="003311BC" w:rsidRPr="00B624AE">
        <w:rPr>
          <w:rFonts w:ascii="Times New Roman" w:hAnsi="Times New Roman" w:cs="Times New Roman"/>
          <w:sz w:val="28"/>
          <w:szCs w:val="28"/>
          <w:lang w:val="kk-KZ"/>
        </w:rPr>
        <w:t>сыйлықтар беру және алу мәселелерін реттеу жөнінде шаралар қабылдайды;</w:t>
      </w:r>
    </w:p>
    <w:p w:rsidR="003311BC" w:rsidRPr="00B624AE" w:rsidRDefault="003311BC" w:rsidP="003311BC">
      <w:pPr>
        <w:widowControl w:val="0"/>
        <w:numPr>
          <w:ilvl w:val="0"/>
          <w:numId w:val="7"/>
        </w:numPr>
        <w:tabs>
          <w:tab w:val="left" w:pos="996"/>
        </w:tabs>
        <w:spacing w:line="365" w:lineRule="exact"/>
        <w:ind w:firstLine="5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24AE">
        <w:rPr>
          <w:rFonts w:ascii="Times New Roman" w:hAnsi="Times New Roman" w:cs="Times New Roman"/>
          <w:sz w:val="28"/>
          <w:szCs w:val="28"/>
          <w:lang w:val="kk-KZ"/>
        </w:rPr>
        <w:t>контрагенттердің сенімділігін кешенді тексеруді жүзеге асырады;</w:t>
      </w:r>
    </w:p>
    <w:p w:rsidR="003311BC" w:rsidRPr="006074BE" w:rsidRDefault="001547EF" w:rsidP="003311BC">
      <w:pPr>
        <w:widowControl w:val="0"/>
        <w:numPr>
          <w:ilvl w:val="0"/>
          <w:numId w:val="7"/>
        </w:numPr>
        <w:tabs>
          <w:tab w:val="left" w:pos="927"/>
        </w:tabs>
        <w:spacing w:line="365" w:lineRule="exact"/>
        <w:ind w:firstLine="5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мекемедегі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6074BE">
        <w:rPr>
          <w:rFonts w:ascii="Times New Roman" w:hAnsi="Times New Roman" w:cs="Times New Roman"/>
          <w:sz w:val="28"/>
          <w:szCs w:val="28"/>
          <w:lang w:val="kk-KZ"/>
        </w:rPr>
        <w:t>сыбайлас жемқорлық фактілері туралы өтініштер (шағымдар) негізінде қызметтік тексерулер жүргізеді және / немесе оларға қатысады;</w:t>
      </w:r>
    </w:p>
    <w:p w:rsidR="003311BC" w:rsidRPr="006074BE" w:rsidRDefault="001547EF" w:rsidP="001547EF">
      <w:pPr>
        <w:widowControl w:val="0"/>
        <w:numPr>
          <w:ilvl w:val="0"/>
          <w:numId w:val="7"/>
        </w:numPr>
        <w:tabs>
          <w:tab w:val="left" w:pos="567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мекемеге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6074BE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заңнамадағы, сыбайлас жемқорлыққа байланысты істер бойынша сот практикасындағы өзгерістерге мониторинг пен талдау жүргізеді;</w:t>
      </w:r>
    </w:p>
    <w:p w:rsidR="003311BC" w:rsidRPr="006074BE" w:rsidRDefault="00C12A9A" w:rsidP="001547EF">
      <w:pPr>
        <w:widowControl w:val="0"/>
        <w:numPr>
          <w:ilvl w:val="0"/>
          <w:numId w:val="7"/>
        </w:numPr>
        <w:tabs>
          <w:tab w:val="left" w:pos="567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="003311BC" w:rsidRPr="006074BE">
        <w:rPr>
          <w:rFonts w:ascii="Times New Roman" w:hAnsi="Times New Roman" w:cs="Times New Roman"/>
          <w:sz w:val="28"/>
          <w:szCs w:val="28"/>
          <w:lang w:val="kk-KZ"/>
        </w:rPr>
        <w:t xml:space="preserve"> құрылымдық бөлімшелері мен қызметкерлерінің сыбайлас жемқорлыққа қарсы шараларды іске асыру тиімділігіне бағалау жүргізеді;</w:t>
      </w:r>
    </w:p>
    <w:p w:rsidR="003311BC" w:rsidRPr="000D5B74" w:rsidRDefault="003311BC" w:rsidP="003311BC">
      <w:pPr>
        <w:widowControl w:val="0"/>
        <w:numPr>
          <w:ilvl w:val="0"/>
          <w:numId w:val="7"/>
        </w:numPr>
        <w:tabs>
          <w:tab w:val="left" w:pos="970"/>
        </w:tabs>
        <w:spacing w:line="365" w:lineRule="exact"/>
        <w:ind w:firstLine="5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B74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мәселелері бойынша 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Pr="000D5B74">
        <w:rPr>
          <w:rFonts w:ascii="Times New Roman" w:hAnsi="Times New Roman" w:cs="Times New Roman"/>
          <w:sz w:val="28"/>
          <w:szCs w:val="28"/>
          <w:lang w:val="kk-KZ"/>
        </w:rPr>
        <w:t xml:space="preserve"> құрылымдық бөлімшелері мен қызметкерлерінің ақпаратын тыңдайды;</w:t>
      </w:r>
    </w:p>
    <w:p w:rsidR="003311BC" w:rsidRPr="000D5B74" w:rsidRDefault="00C12A9A" w:rsidP="001547EF">
      <w:pPr>
        <w:widowControl w:val="0"/>
        <w:numPr>
          <w:ilvl w:val="0"/>
          <w:numId w:val="7"/>
        </w:numPr>
        <w:tabs>
          <w:tab w:val="left" w:pos="567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="003311BC" w:rsidRPr="000D5B74">
        <w:rPr>
          <w:rFonts w:ascii="Times New Roman" w:hAnsi="Times New Roman" w:cs="Times New Roman"/>
          <w:sz w:val="28"/>
          <w:szCs w:val="28"/>
          <w:lang w:val="kk-KZ"/>
        </w:rPr>
        <w:t xml:space="preserve"> басшысына анықталған сыбайлас жемқорлық тәуекелдерін жою, квазимемлекеттік сектор субъектісінің қызметін ұйымдастырудың ішкі процестерінің тиімділігін арттыру жөнінде ұсынымдар </w:t>
      </w:r>
      <w:r w:rsidR="003311BC" w:rsidRPr="000D5B74">
        <w:rPr>
          <w:rFonts w:ascii="Times New Roman" w:hAnsi="Times New Roman" w:cs="Times New Roman"/>
          <w:sz w:val="28"/>
          <w:szCs w:val="28"/>
          <w:lang w:val="kk-KZ"/>
        </w:rPr>
        <w:lastRenderedPageBreak/>
        <w:t>енгізеді;</w:t>
      </w:r>
    </w:p>
    <w:p w:rsidR="003311BC" w:rsidRPr="000D5B74" w:rsidRDefault="00C12A9A" w:rsidP="003311BC">
      <w:pPr>
        <w:widowControl w:val="0"/>
        <w:numPr>
          <w:ilvl w:val="0"/>
          <w:numId w:val="7"/>
        </w:numPr>
        <w:tabs>
          <w:tab w:val="left" w:pos="1155"/>
        </w:tabs>
        <w:spacing w:line="365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</w:t>
      </w:r>
      <w:r w:rsidR="003311BC" w:rsidRPr="000D5B74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комплаенс, іскерлік әдеп, орнықты даму және басқалар мәселелеріне байланысты функцияларды жүзеге асырады;</w:t>
      </w:r>
    </w:p>
    <w:p w:rsidR="003311BC" w:rsidRPr="00565AE7" w:rsidRDefault="003311BC" w:rsidP="003311BC">
      <w:pPr>
        <w:widowControl w:val="0"/>
        <w:numPr>
          <w:ilvl w:val="0"/>
          <w:numId w:val="7"/>
        </w:numPr>
        <w:tabs>
          <w:tab w:val="left" w:pos="1155"/>
        </w:tabs>
        <w:spacing w:line="365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E7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жөніндегі уәкілетті органмен және мемлекеттік органдармен, 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>музеймен</w:t>
      </w:r>
      <w:r w:rsidRPr="00565AE7">
        <w:rPr>
          <w:rFonts w:ascii="Times New Roman" w:hAnsi="Times New Roman" w:cs="Times New Roman"/>
          <w:sz w:val="28"/>
          <w:szCs w:val="28"/>
          <w:lang w:val="kk-KZ"/>
        </w:rPr>
        <w:t>, қоғамдық бірлестіктермен, сондай-ақ өзге де жеке және заңды тұлғалармен өзара іс-қимыл жасайды;</w:t>
      </w:r>
    </w:p>
    <w:p w:rsidR="003311BC" w:rsidRPr="00565AE7" w:rsidRDefault="00F16409" w:rsidP="00C12A9A">
      <w:pPr>
        <w:widowControl w:val="0"/>
        <w:numPr>
          <w:ilvl w:val="0"/>
          <w:numId w:val="3"/>
        </w:numPr>
        <w:tabs>
          <w:tab w:val="left" w:pos="92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Музейдің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565AE7"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BC" w:rsidRPr="00565AE7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 басшысын тағайындауды жүзеге асырады және оның өкілеттік мерзімін, сыйақы мөлшерін және еңбекке ақы төлеудің шарттарын айқындайды.</w:t>
      </w:r>
    </w:p>
    <w:p w:rsidR="003311BC" w:rsidRPr="000547C2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C2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комплаенс-қызметтің басшысы сыбайлас жемқорлыққа қарсы комплаенс-қызметке жүктелген міндеттердің орындалуын және функциялардың жүзеге асырылуын қамтамасыз етеді.</w:t>
      </w:r>
    </w:p>
    <w:p w:rsidR="003311BC" w:rsidRPr="000547C2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басшысының ұсынуы бойынша 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>музей</w:t>
      </w: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 басшысының шешімімен сыбайлас жемқорлыққа қарсы комплаенс-қызмет қызметкерлерінің құрылымы, штат саны (сандық құрамы), өкілеттік мерзімі, жұмыс тәртібі және еңбегіне ақы төлеудің өзге де шарттары айқындалады және оларды тағайындау жүзеге асырылады.</w:t>
      </w:r>
    </w:p>
    <w:p w:rsidR="003311BC" w:rsidRPr="000547C2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басшысының және қызметкерлерінің функционалдық міндеттері, құқықтары мен жауапкершілігі лауазымдық нұсқаулықтармен немесе сыбайлас жемқорлыққа қарсы комплаенс-қызметтер туралы ереженің негізінде әзірленетін қызметкердің қызметтік құқықтары мен міндеттерін айқындайтын құжаттармен айқындалады және оларды </w:t>
      </w:r>
      <w:r w:rsidR="00C12A9A">
        <w:rPr>
          <w:rFonts w:ascii="Times New Roman" w:hAnsi="Times New Roman" w:cs="Times New Roman"/>
          <w:sz w:val="28"/>
          <w:szCs w:val="28"/>
          <w:lang w:val="kk-KZ"/>
        </w:rPr>
        <w:t xml:space="preserve">музей </w:t>
      </w: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 басшысы бекітеді.</w:t>
      </w:r>
    </w:p>
    <w:p w:rsidR="003311BC" w:rsidRPr="000547C2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комплаенс-қызметтің басшысы </w:t>
      </w:r>
      <w:r w:rsidR="0046399C">
        <w:rPr>
          <w:rFonts w:ascii="Times New Roman" w:hAnsi="Times New Roman" w:cs="Times New Roman"/>
          <w:sz w:val="28"/>
          <w:szCs w:val="28"/>
          <w:lang w:val="kk-KZ"/>
        </w:rPr>
        <w:t xml:space="preserve">музейдің </w:t>
      </w: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 басшысына ұсыныс береді.</w:t>
      </w:r>
    </w:p>
    <w:p w:rsidR="003311BC" w:rsidRPr="000547C2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комплаенс-қызметтің атынан </w:t>
      </w:r>
      <w:r w:rsidR="0046399C"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 басқа құрылымдық бөлімшелеріне, сыбайлас жемқорлыққа қарсы комплаенс-қызметтің құзыретіне кіретін мәселелер бойынша ведомстволар мен ведомствоға бағынысты ұйымдарға жіберілетін құжаттар мен сауалдарға сыбайлас жемқорлыққа қарсы комплаенс-қызметтің басшысы қол қояды.</w:t>
      </w:r>
    </w:p>
    <w:p w:rsidR="003311BC" w:rsidRPr="000547C2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C2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комплаенс-қызметтің басшысы мен қызметкерлері комплаенс саласындағы уәкілетті органдар мен кәсіптік ұйымдар өткізетін оқыту іс-шараларына қатысу арқылы үнемі кәсіби біліктілігін арттыруы қажет</w:t>
      </w:r>
    </w:p>
    <w:p w:rsidR="003311BC" w:rsidRPr="000547C2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өз қызметінің </w:t>
      </w:r>
      <w:r w:rsidRPr="000547C2">
        <w:rPr>
          <w:rFonts w:ascii="Times New Roman" w:hAnsi="Times New Roman" w:cs="Times New Roman"/>
          <w:sz w:val="28"/>
          <w:szCs w:val="28"/>
          <w:lang w:val="kk-KZ"/>
        </w:rPr>
        <w:lastRenderedPageBreak/>
        <w:t>шеңберінде:</w:t>
      </w:r>
    </w:p>
    <w:p w:rsidR="003311BC" w:rsidRPr="000547C2" w:rsidRDefault="0046399C" w:rsidP="00F16409">
      <w:pPr>
        <w:widowControl w:val="0"/>
        <w:numPr>
          <w:ilvl w:val="0"/>
          <w:numId w:val="8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Музейдің </w:t>
      </w:r>
      <w:r w:rsidR="003311BC" w:rsidRPr="000547C2">
        <w:rPr>
          <w:rFonts w:ascii="Times New Roman" w:hAnsi="Times New Roman" w:cs="Times New Roman"/>
          <w:sz w:val="28"/>
          <w:szCs w:val="28"/>
          <w:lang w:val="kk-KZ"/>
        </w:rPr>
        <w:t xml:space="preserve"> құрылымдық бөлімшелерінен ақпарат пен материалдарды, оның ішінде коммерциялық және қызметтік құпияны құрайтын материалдарды сұратады және алады;</w:t>
      </w:r>
    </w:p>
    <w:p w:rsidR="003311BC" w:rsidRPr="00224080" w:rsidRDefault="003311BC" w:rsidP="00F16409">
      <w:pPr>
        <w:widowControl w:val="0"/>
        <w:numPr>
          <w:ilvl w:val="0"/>
          <w:numId w:val="8"/>
        </w:numPr>
        <w:tabs>
          <w:tab w:val="left" w:pos="567"/>
        </w:tabs>
        <w:spacing w:line="365" w:lineRule="exact"/>
        <w:ind w:right="1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080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органдар болмаған жағдайда, </w:t>
      </w:r>
      <w:r w:rsidR="0046399C"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Pr="00224080">
        <w:rPr>
          <w:rFonts w:ascii="Times New Roman" w:hAnsi="Times New Roman" w:cs="Times New Roman"/>
          <w:sz w:val="28"/>
          <w:szCs w:val="28"/>
          <w:lang w:val="kk-KZ"/>
        </w:rPr>
        <w:t xml:space="preserve"> басшысына директорлар кеңесінің, байқау кеңесінің (ол болған кезде) немесе өзге де тәуелсіз басқару органының қарауына олардың құзыретіне жататын мәселелерді шығаруға бастамашылық жасайды;</w:t>
      </w:r>
    </w:p>
    <w:p w:rsidR="003311BC" w:rsidRPr="00224080" w:rsidRDefault="003311BC" w:rsidP="00F16409">
      <w:pPr>
        <w:widowControl w:val="0"/>
        <w:numPr>
          <w:ilvl w:val="0"/>
          <w:numId w:val="8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080">
        <w:rPr>
          <w:rFonts w:ascii="Times New Roman" w:hAnsi="Times New Roman" w:cs="Times New Roman"/>
          <w:sz w:val="28"/>
          <w:szCs w:val="28"/>
          <w:lang w:val="kk-KZ"/>
        </w:rPr>
        <w:t>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жүргізеді;</w:t>
      </w:r>
    </w:p>
    <w:p w:rsidR="003311BC" w:rsidRPr="00224080" w:rsidRDefault="0046399C" w:rsidP="00F16409">
      <w:pPr>
        <w:widowControl w:val="0"/>
        <w:numPr>
          <w:ilvl w:val="0"/>
          <w:numId w:val="8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</w:t>
      </w:r>
      <w:r w:rsidR="003311BC" w:rsidRPr="00224080">
        <w:rPr>
          <w:rFonts w:ascii="Times New Roman" w:hAnsi="Times New Roman" w:cs="Times New Roman"/>
          <w:sz w:val="28"/>
          <w:szCs w:val="28"/>
          <w:lang w:val="kk-KZ"/>
        </w:rPr>
        <w:t xml:space="preserve"> басшылары мен басқа да қызметкерлерінен қызметтік тергеу шеңберінде жазбаша түсіндірмелер беруді талап етеді;</w:t>
      </w:r>
    </w:p>
    <w:p w:rsidR="003311BC" w:rsidRPr="003311BC" w:rsidRDefault="003311BC" w:rsidP="00F16409">
      <w:pPr>
        <w:widowControl w:val="0"/>
        <w:numPr>
          <w:ilvl w:val="0"/>
          <w:numId w:val="8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Қазақстан Республикасының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жөнінде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жөніндегі уәкілетті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3311BC" w:rsidRDefault="003311BC" w:rsidP="00F16409">
      <w:pPr>
        <w:widowControl w:val="0"/>
        <w:numPr>
          <w:ilvl w:val="0"/>
          <w:numId w:val="8"/>
        </w:numPr>
        <w:tabs>
          <w:tab w:val="left" w:pos="56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өз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шегінде ішкі құжаттардың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қатысады;</w:t>
      </w:r>
    </w:p>
    <w:p w:rsidR="003311BC" w:rsidRPr="003311BC" w:rsidRDefault="0046399C" w:rsidP="00F16409">
      <w:pPr>
        <w:widowControl w:val="0"/>
        <w:numPr>
          <w:ilvl w:val="0"/>
          <w:numId w:val="8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қызметкерлерінің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заңнаманы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бұзудың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болуы немесе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туралы хабарлауы не </w:t>
      </w:r>
      <w:r>
        <w:rPr>
          <w:rFonts w:ascii="Times New Roman" w:hAnsi="Times New Roman" w:cs="Times New Roman"/>
          <w:sz w:val="28"/>
          <w:szCs w:val="28"/>
          <w:lang w:val="kk-KZ"/>
        </w:rPr>
        <w:t>музейде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іс-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жөніндегі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шаралардың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арттыру жөнінде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енгізу үшін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арналарын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құрады;</w:t>
      </w:r>
    </w:p>
    <w:p w:rsidR="003311BC" w:rsidRPr="003311BC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Өз қызметін жүзеге асыру кезінде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>қызмет:</w:t>
      </w:r>
    </w:p>
    <w:p w:rsidR="003311BC" w:rsidRPr="003311BC" w:rsidRDefault="0046399C" w:rsidP="00F16409">
      <w:pPr>
        <w:widowControl w:val="0"/>
        <w:numPr>
          <w:ilvl w:val="0"/>
          <w:numId w:val="9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және оның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үлестес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тұлғалары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комплаенс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жүзеге асыру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болған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инсайдерлік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дайындалып жатқан және ( немесе) жасалған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туралы деректер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құпиялылығын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сақтайды;</w:t>
      </w:r>
    </w:p>
    <w:p w:rsidR="003311BC" w:rsidRPr="003311BC" w:rsidRDefault="0046399C" w:rsidP="00F16409">
      <w:pPr>
        <w:widowControl w:val="0"/>
        <w:numPr>
          <w:ilvl w:val="0"/>
          <w:numId w:val="9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музейде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іс-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мәселелері бойынша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жемқорлықтың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, корпоративтік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және өзге де ішкі құжаттардың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бұзылуының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болжамды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немесе нақты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бойынша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құпиялылығын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қамтамасыз етеді;</w:t>
      </w:r>
    </w:p>
    <w:p w:rsidR="003311BC" w:rsidRPr="003311BC" w:rsidRDefault="0046399C" w:rsidP="00F16409">
      <w:pPr>
        <w:widowControl w:val="0"/>
        <w:numPr>
          <w:ilvl w:val="0"/>
          <w:numId w:val="9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басшысын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заңнаманы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бұзудың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болуымен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немесе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мүмкіндігімен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байланысты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келген жағдайлар туралы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хабардар етеді;</w:t>
      </w:r>
    </w:p>
    <w:p w:rsidR="003311BC" w:rsidRPr="003311BC" w:rsidRDefault="003311BC" w:rsidP="00F16409">
      <w:pPr>
        <w:widowControl w:val="0"/>
        <w:numPr>
          <w:ilvl w:val="0"/>
          <w:numId w:val="9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жөніндегі уәкілетті органның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болған дайындалып жатқан,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немесе жасалған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3311BC" w:rsidRDefault="0046399C" w:rsidP="00F16409">
      <w:pPr>
        <w:widowControl w:val="0"/>
        <w:numPr>
          <w:ilvl w:val="0"/>
          <w:numId w:val="9"/>
        </w:numPr>
        <w:tabs>
          <w:tab w:val="left" w:pos="567"/>
        </w:tabs>
        <w:spacing w:line="365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музейдің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белгіленген жұмыс режиміне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келтірмейді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3311BC" w:rsidRDefault="003311BC" w:rsidP="00F16409">
      <w:pPr>
        <w:widowControl w:val="0"/>
        <w:numPr>
          <w:ilvl w:val="0"/>
          <w:numId w:val="9"/>
        </w:numPr>
        <w:tabs>
          <w:tab w:val="left" w:pos="56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қызметті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әне кәсіби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этиканы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сақтайды.</w:t>
      </w:r>
    </w:p>
    <w:p w:rsidR="003311BC" w:rsidRPr="003311BC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>Сыбайлас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>қызметтің қызметкерлеріне:</w:t>
      </w:r>
    </w:p>
    <w:p w:rsidR="003311BC" w:rsidRPr="003311BC" w:rsidRDefault="003311BC" w:rsidP="003311BC">
      <w:pPr>
        <w:widowControl w:val="0"/>
        <w:numPr>
          <w:ilvl w:val="0"/>
          <w:numId w:val="10"/>
        </w:numPr>
        <w:tabs>
          <w:tab w:val="left" w:pos="850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үш жыл ішінде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қатысуға;</w:t>
      </w:r>
    </w:p>
    <w:p w:rsidR="003311BC" w:rsidRPr="003311BC" w:rsidRDefault="003311BC" w:rsidP="003311BC">
      <w:pPr>
        <w:widowControl w:val="0"/>
        <w:numPr>
          <w:ilvl w:val="0"/>
          <w:numId w:val="10"/>
        </w:numPr>
        <w:tabs>
          <w:tab w:val="left" w:pos="951"/>
        </w:tabs>
        <w:spacing w:line="365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тексерудің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бейтараптығына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нұқсан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немесе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қабылданатын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келген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әрекетке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қатысуға;</w:t>
      </w:r>
    </w:p>
    <w:p w:rsidR="003311BC" w:rsidRPr="003311BC" w:rsidRDefault="003311BC" w:rsidP="003311BC">
      <w:pPr>
        <w:widowControl w:val="0"/>
        <w:numPr>
          <w:ilvl w:val="0"/>
          <w:numId w:val="10"/>
        </w:numPr>
        <w:tabs>
          <w:tab w:val="left" w:pos="869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пия</w:t>
      </w:r>
      <w:proofErr w:type="spellEnd"/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жеке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мүддеге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пайдалануға;</w:t>
      </w:r>
    </w:p>
    <w:p w:rsidR="003311BC" w:rsidRPr="003311BC" w:rsidRDefault="003311BC" w:rsidP="003311BC">
      <w:pPr>
        <w:widowControl w:val="0"/>
        <w:numPr>
          <w:ilvl w:val="0"/>
          <w:numId w:val="10"/>
        </w:numPr>
        <w:tabs>
          <w:tab w:val="left" w:pos="874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іскерлі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 этика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бұзуға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3311BC" w:rsidRDefault="003311BC" w:rsidP="003311BC">
      <w:pPr>
        <w:widowControl w:val="0"/>
        <w:numPr>
          <w:ilvl w:val="0"/>
          <w:numId w:val="10"/>
        </w:numPr>
        <w:tabs>
          <w:tab w:val="left" w:pos="893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нәтижесінде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қызметтің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тәуелсіздігіне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объективтілігіне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бейтараптылығына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нұқсан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келтіруі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мүмкін 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залал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қабылдануы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сыйлықтарды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қабылдау және көрсетілетін қызметтерді пайдалануға;</w:t>
      </w:r>
    </w:p>
    <w:p w:rsidR="003311BC" w:rsidRPr="003311BC" w:rsidRDefault="003311BC" w:rsidP="003311BC">
      <w:pPr>
        <w:widowControl w:val="0"/>
        <w:numPr>
          <w:ilvl w:val="0"/>
          <w:numId w:val="10"/>
        </w:numPr>
        <w:tabs>
          <w:tab w:val="left" w:pos="855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дделер</w:t>
      </w:r>
      <w:proofErr w:type="spellEnd"/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қақтығысына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тексерулерге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тергеулерге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басқа да іс-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шараларға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қатысуға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46399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басшылығы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>:</w:t>
      </w:r>
    </w:p>
    <w:p w:rsidR="003311BC" w:rsidRPr="003311BC" w:rsidRDefault="003311BC" w:rsidP="003311BC">
      <w:pPr>
        <w:widowControl w:val="0"/>
        <w:numPr>
          <w:ilvl w:val="0"/>
          <w:numId w:val="11"/>
        </w:numPr>
        <w:tabs>
          <w:tab w:val="left" w:pos="840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қызметтің қызметін жүзеге асыру </w:t>
      </w:r>
      <w:r w:rsidRPr="0046399C">
        <w:rPr>
          <w:rFonts w:ascii="Times New Roman" w:hAnsi="Times New Roman" w:cs="Times New Roman"/>
          <w:sz w:val="28"/>
          <w:szCs w:val="28"/>
        </w:rPr>
        <w:t>ү</w:t>
      </w:r>
      <w:r w:rsidR="0046399C" w:rsidRPr="0046399C">
        <w:rPr>
          <w:rStyle w:val="20"/>
          <w:rFonts w:eastAsiaTheme="minorHAnsi"/>
          <w:u w:val="none"/>
        </w:rPr>
        <w:t>ш</w:t>
      </w:r>
      <w:proofErr w:type="spellStart"/>
      <w:r w:rsidRPr="0046399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63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9C">
        <w:rPr>
          <w:rFonts w:ascii="Times New Roman" w:hAnsi="Times New Roman" w:cs="Times New Roman"/>
          <w:sz w:val="28"/>
          <w:szCs w:val="28"/>
        </w:rPr>
        <w:t>т</w:t>
      </w:r>
      <w:r w:rsidRPr="003311BC">
        <w:rPr>
          <w:rFonts w:ascii="Times New Roman" w:hAnsi="Times New Roman" w:cs="Times New Roman"/>
          <w:sz w:val="28"/>
          <w:szCs w:val="28"/>
        </w:rPr>
        <w:t>иімді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оның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мақсаттарын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міндеттерін,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мен міндеттерін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іске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жәрдемдесуі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3311BC" w:rsidRDefault="003311BC" w:rsidP="00F16409">
      <w:pPr>
        <w:widowControl w:val="0"/>
        <w:numPr>
          <w:ilvl w:val="0"/>
          <w:numId w:val="11"/>
        </w:numPr>
        <w:tabs>
          <w:tab w:val="left" w:pos="567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қызметтің қызметін әкімшілік (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-техникалық) қамтамасыз етуді жүзеге асыру, оның ішінде ақпараттық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қосымшаларды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дерекқорларға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қолжетімділікті) және өзге де тауарларды, жұмыстарды, көрсетілетін қызметтерді қоса алғанда, оның қызметі үшін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мүмкіндіктермен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активтермен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ресурстармен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3311BC" w:rsidRDefault="003311BC" w:rsidP="00F16409">
      <w:pPr>
        <w:widowControl w:val="0"/>
        <w:numPr>
          <w:ilvl w:val="0"/>
          <w:numId w:val="11"/>
        </w:numPr>
        <w:tabs>
          <w:tab w:val="left" w:pos="851"/>
        </w:tabs>
        <w:spacing w:line="365" w:lineRule="exact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қызметтің басшысы мен қызметкерлеріне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комплаенс-қызметтің қызметі, әлеуметтік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құзыреттер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мәселелері бойынша оқыту және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қажет.</w:t>
      </w:r>
    </w:p>
    <w:p w:rsidR="003311BC" w:rsidRPr="003311BC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>Сыбайлас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қызметтің </w:t>
      </w:r>
      <w:r w:rsidR="0046399C"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бөлімшелерімен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өзара іс-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қимылы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жұмыстағы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өзара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сыпайылық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дұрыстық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негізінде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46399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Музейдің 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қызметкерлері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комплаенс-қызметіне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жәрдемдеседі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>:</w:t>
      </w:r>
    </w:p>
    <w:p w:rsidR="003311BC" w:rsidRPr="003311BC" w:rsidRDefault="003311BC" w:rsidP="003311BC">
      <w:pPr>
        <w:widowControl w:val="0"/>
        <w:numPr>
          <w:ilvl w:val="0"/>
          <w:numId w:val="12"/>
        </w:numPr>
        <w:tabs>
          <w:tab w:val="left" w:pos="855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осы Үлгілік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ереженің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14-тармағы 1)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тармақшасында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белгіленген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ерекшеліктерді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отырып,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қызметтің міндеттері 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жүзеге асыру үшін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құжаттар 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ұсыну;</w:t>
      </w:r>
    </w:p>
    <w:p w:rsidR="003311BC" w:rsidRPr="003311BC" w:rsidRDefault="003311BC" w:rsidP="003311BC">
      <w:pPr>
        <w:widowControl w:val="0"/>
        <w:numPr>
          <w:ilvl w:val="0"/>
          <w:numId w:val="12"/>
        </w:numPr>
        <w:tabs>
          <w:tab w:val="left" w:pos="874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lastRenderedPageBreak/>
        <w:t>анықталған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тәуекелдер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>ұзушылықтарды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;</w:t>
      </w:r>
    </w:p>
    <w:p w:rsidR="003311BC" w:rsidRPr="003311BC" w:rsidRDefault="003311BC" w:rsidP="003311BC">
      <w:pPr>
        <w:widowControl w:val="0"/>
        <w:numPr>
          <w:ilvl w:val="0"/>
          <w:numId w:val="12"/>
        </w:numPr>
        <w:tabs>
          <w:tab w:val="left" w:pos="874"/>
        </w:tabs>
        <w:spacing w:line="365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бірлесі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3311BC">
      <w:pPr>
        <w:widowControl w:val="0"/>
        <w:tabs>
          <w:tab w:val="left" w:pos="874"/>
        </w:tabs>
        <w:spacing w:line="365" w:lineRule="exact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3311BC" w:rsidRPr="003311BC" w:rsidRDefault="000547C2" w:rsidP="000547C2">
      <w:pPr>
        <w:pStyle w:val="10"/>
        <w:keepNext/>
        <w:keepLines/>
        <w:shd w:val="clear" w:color="auto" w:fill="auto"/>
        <w:spacing w:after="0" w:line="266" w:lineRule="exact"/>
        <w:jc w:val="center"/>
        <w:rPr>
          <w:sz w:val="28"/>
          <w:szCs w:val="28"/>
        </w:rPr>
      </w:pPr>
      <w:bookmarkStart w:id="5" w:name="bookmark3"/>
      <w:r>
        <w:rPr>
          <w:sz w:val="28"/>
          <w:szCs w:val="28"/>
          <w:lang w:val="kk-KZ"/>
        </w:rPr>
        <w:t>3-</w:t>
      </w:r>
      <w:proofErr w:type="spellStart"/>
      <w:r w:rsidR="003311BC" w:rsidRPr="003311BC">
        <w:rPr>
          <w:sz w:val="28"/>
          <w:szCs w:val="28"/>
        </w:rPr>
        <w:t>тарау</w:t>
      </w:r>
      <w:proofErr w:type="spellEnd"/>
      <w:r w:rsidR="003311BC" w:rsidRPr="003311BC">
        <w:rPr>
          <w:sz w:val="28"/>
          <w:szCs w:val="28"/>
        </w:rPr>
        <w:t>. Сыбайлас жемқорлыққа қарсы комплаен</w:t>
      </w:r>
      <w:proofErr w:type="gramStart"/>
      <w:r w:rsidR="003311BC" w:rsidRPr="003311BC">
        <w:rPr>
          <w:sz w:val="28"/>
          <w:szCs w:val="28"/>
        </w:rPr>
        <w:t>с-</w:t>
      </w:r>
      <w:proofErr w:type="gramEnd"/>
      <w:r w:rsidR="003311BC" w:rsidRPr="003311BC">
        <w:rPr>
          <w:sz w:val="28"/>
          <w:szCs w:val="28"/>
        </w:rPr>
        <w:t xml:space="preserve">қызметтердің </w:t>
      </w:r>
      <w:proofErr w:type="spellStart"/>
      <w:r w:rsidR="003311BC" w:rsidRPr="003311BC">
        <w:rPr>
          <w:sz w:val="28"/>
          <w:szCs w:val="28"/>
        </w:rPr>
        <w:t>есептілігі</w:t>
      </w:r>
      <w:bookmarkEnd w:id="5"/>
      <w:proofErr w:type="spellEnd"/>
    </w:p>
    <w:p w:rsidR="003311BC" w:rsidRPr="003311BC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7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>Сыбайлас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 </w:t>
      </w:r>
      <w:r w:rsidR="0046399C">
        <w:rPr>
          <w:rFonts w:ascii="Times New Roman" w:hAnsi="Times New Roman" w:cs="Times New Roman"/>
          <w:sz w:val="28"/>
          <w:szCs w:val="28"/>
          <w:lang w:val="kk-KZ"/>
        </w:rPr>
        <w:t>музейде</w:t>
      </w:r>
      <w:r w:rsidRPr="003311BC">
        <w:rPr>
          <w:rFonts w:ascii="Times New Roman" w:hAnsi="Times New Roman" w:cs="Times New Roman"/>
          <w:sz w:val="28"/>
          <w:szCs w:val="28"/>
        </w:rPr>
        <w:t xml:space="preserve"> қабылданған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шаралар бойынша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</w:p>
    <w:p w:rsidR="003311BC" w:rsidRPr="003311BC" w:rsidRDefault="003311BC" w:rsidP="003311BC">
      <w:pPr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 xml:space="preserve">тоқсан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жөніндегі уәкілетті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3311B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>Сыбайлас жемқорлыққа қарсы і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spellStart"/>
      <w:proofErr w:type="gramEnd"/>
      <w:r w:rsidRPr="003311BC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жөніндегі уәкілетті органның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салуы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="0046399C">
        <w:rPr>
          <w:rFonts w:ascii="Times New Roman" w:hAnsi="Times New Roman" w:cs="Times New Roman"/>
          <w:sz w:val="28"/>
          <w:szCs w:val="28"/>
          <w:lang w:val="kk-KZ"/>
        </w:rPr>
        <w:t>музейде</w:t>
      </w:r>
      <w:r w:rsidRPr="003311BC">
        <w:rPr>
          <w:rFonts w:ascii="Times New Roman" w:hAnsi="Times New Roman" w:cs="Times New Roman"/>
          <w:sz w:val="28"/>
          <w:szCs w:val="28"/>
        </w:rPr>
        <w:t xml:space="preserve"> қабылданған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шаралар бойынша қосымша ақпарат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3311BC" w:rsidP="00F16409">
      <w:pPr>
        <w:widowControl w:val="0"/>
        <w:numPr>
          <w:ilvl w:val="0"/>
          <w:numId w:val="3"/>
        </w:numPr>
        <w:tabs>
          <w:tab w:val="left" w:pos="567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11BC">
        <w:rPr>
          <w:rFonts w:ascii="Times New Roman" w:hAnsi="Times New Roman" w:cs="Times New Roman"/>
          <w:sz w:val="28"/>
          <w:szCs w:val="28"/>
        </w:rPr>
        <w:t>Сыбайлас жемқорлыққа қарсы комплаен</w:t>
      </w:r>
      <w:proofErr w:type="gramStart"/>
      <w:r w:rsidRPr="003311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311BC">
        <w:rPr>
          <w:rFonts w:ascii="Times New Roman" w:hAnsi="Times New Roman" w:cs="Times New Roman"/>
          <w:sz w:val="28"/>
          <w:szCs w:val="28"/>
        </w:rPr>
        <w:t xml:space="preserve">қызмет </w:t>
      </w:r>
      <w:r w:rsidR="0046399C">
        <w:rPr>
          <w:rFonts w:ascii="Times New Roman" w:hAnsi="Times New Roman" w:cs="Times New Roman"/>
          <w:sz w:val="28"/>
          <w:szCs w:val="28"/>
          <w:lang w:val="kk-KZ"/>
        </w:rPr>
        <w:t>музей</w:t>
      </w:r>
      <w:r w:rsidRPr="003311BC">
        <w:rPr>
          <w:rFonts w:ascii="Times New Roman" w:hAnsi="Times New Roman" w:cs="Times New Roman"/>
          <w:sz w:val="28"/>
          <w:szCs w:val="28"/>
        </w:rPr>
        <w:t xml:space="preserve"> басшысына мерзімді түрде есеп </w:t>
      </w:r>
      <w:proofErr w:type="spellStart"/>
      <w:r w:rsidRPr="003311B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311BC">
        <w:rPr>
          <w:rFonts w:ascii="Times New Roman" w:hAnsi="Times New Roman" w:cs="Times New Roman"/>
          <w:sz w:val="28"/>
          <w:szCs w:val="28"/>
        </w:rPr>
        <w:t>.</w:t>
      </w:r>
    </w:p>
    <w:p w:rsidR="003311BC" w:rsidRPr="003311BC" w:rsidRDefault="0046399C" w:rsidP="003311B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Музейдің</w:t>
      </w:r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басшысы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бұзушылықтары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жағдайда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жемқорлыққа қарсы комплаенс-қызмет Заңының 24-бабы 1-тармағына сәйкес уәкілетті мемлекеттік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органдарға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BC" w:rsidRPr="003311BC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="003311BC" w:rsidRPr="003311BC">
        <w:rPr>
          <w:rFonts w:ascii="Times New Roman" w:hAnsi="Times New Roman" w:cs="Times New Roman"/>
          <w:sz w:val="28"/>
          <w:szCs w:val="28"/>
        </w:rPr>
        <w:t>.</w:t>
      </w:r>
    </w:p>
    <w:p w:rsidR="00F15A8C" w:rsidRPr="003311BC" w:rsidRDefault="00F15A8C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A8C" w:rsidRPr="00F15A8C" w:rsidRDefault="00F15A8C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5A8C" w:rsidRPr="00F15A8C" w:rsidRDefault="00F15A8C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5A8C" w:rsidRPr="00F15A8C" w:rsidRDefault="00F15A8C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5A8C" w:rsidRPr="00F15A8C" w:rsidRDefault="00F15A8C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5A8C" w:rsidRPr="00F15A8C" w:rsidRDefault="00F15A8C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5A8C" w:rsidRDefault="00F15A8C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1B41" w:rsidRDefault="00A21B4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1B41" w:rsidRDefault="00A21B4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1B41" w:rsidRDefault="00A21B4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1B41" w:rsidRDefault="00A21B4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6409" w:rsidRDefault="00F16409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1B41" w:rsidRDefault="00A21B4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63C51" w:rsidRPr="00F15A8C" w:rsidRDefault="00163C51" w:rsidP="00F15A8C">
      <w:pPr>
        <w:spacing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1B41" w:rsidRPr="00565AE7" w:rsidRDefault="00A21B41" w:rsidP="008E2C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21B41" w:rsidRPr="0056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016"/>
    <w:multiLevelType w:val="multilevel"/>
    <w:tmpl w:val="E8803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F0A0C"/>
    <w:multiLevelType w:val="multilevel"/>
    <w:tmpl w:val="6492B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64031"/>
    <w:multiLevelType w:val="multilevel"/>
    <w:tmpl w:val="8DCA2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916E7"/>
    <w:multiLevelType w:val="multilevel"/>
    <w:tmpl w:val="A1F822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A41C2"/>
    <w:multiLevelType w:val="multilevel"/>
    <w:tmpl w:val="C5A83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10E30"/>
    <w:multiLevelType w:val="multilevel"/>
    <w:tmpl w:val="FE0CC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F0237"/>
    <w:multiLevelType w:val="multilevel"/>
    <w:tmpl w:val="4CFCA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059E1"/>
    <w:multiLevelType w:val="multilevel"/>
    <w:tmpl w:val="AF6E9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D71D5"/>
    <w:multiLevelType w:val="multilevel"/>
    <w:tmpl w:val="A39E9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6503B"/>
    <w:multiLevelType w:val="multilevel"/>
    <w:tmpl w:val="5B3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481B"/>
    <w:multiLevelType w:val="multilevel"/>
    <w:tmpl w:val="0A56E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B21B39"/>
    <w:multiLevelType w:val="multilevel"/>
    <w:tmpl w:val="03DEB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34059"/>
    <w:multiLevelType w:val="multilevel"/>
    <w:tmpl w:val="B7D6F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F2DF2"/>
    <w:multiLevelType w:val="multilevel"/>
    <w:tmpl w:val="93D4C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A47408"/>
    <w:multiLevelType w:val="hybridMultilevel"/>
    <w:tmpl w:val="FA120756"/>
    <w:lvl w:ilvl="0" w:tplc="E48EB5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042477"/>
    <w:multiLevelType w:val="multilevel"/>
    <w:tmpl w:val="69543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24827"/>
    <w:multiLevelType w:val="multilevel"/>
    <w:tmpl w:val="9B5818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9610A8"/>
    <w:multiLevelType w:val="multilevel"/>
    <w:tmpl w:val="70DC0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BA3B21"/>
    <w:multiLevelType w:val="multilevel"/>
    <w:tmpl w:val="3858D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8361A3"/>
    <w:multiLevelType w:val="multilevel"/>
    <w:tmpl w:val="EBDE4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8C3097"/>
    <w:multiLevelType w:val="multilevel"/>
    <w:tmpl w:val="6456D72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245645"/>
    <w:multiLevelType w:val="multilevel"/>
    <w:tmpl w:val="D6F29D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7"/>
  </w:num>
  <w:num w:numId="8">
    <w:abstractNumId w:val="6"/>
  </w:num>
  <w:num w:numId="9">
    <w:abstractNumId w:val="19"/>
  </w:num>
  <w:num w:numId="10">
    <w:abstractNumId w:val="12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17"/>
  </w:num>
  <w:num w:numId="16">
    <w:abstractNumId w:val="2"/>
  </w:num>
  <w:num w:numId="17">
    <w:abstractNumId w:val="5"/>
  </w:num>
  <w:num w:numId="18">
    <w:abstractNumId w:val="4"/>
  </w:num>
  <w:num w:numId="19">
    <w:abstractNumId w:val="1"/>
  </w:num>
  <w:num w:numId="20">
    <w:abstractNumId w:val="8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1B"/>
    <w:rsid w:val="000547C2"/>
    <w:rsid w:val="00072A50"/>
    <w:rsid w:val="000874CC"/>
    <w:rsid w:val="000B734F"/>
    <w:rsid w:val="000D5B74"/>
    <w:rsid w:val="00133F68"/>
    <w:rsid w:val="001406FB"/>
    <w:rsid w:val="001547EF"/>
    <w:rsid w:val="00163C51"/>
    <w:rsid w:val="00170CB9"/>
    <w:rsid w:val="001B529D"/>
    <w:rsid w:val="00224080"/>
    <w:rsid w:val="00255876"/>
    <w:rsid w:val="003027AC"/>
    <w:rsid w:val="00320753"/>
    <w:rsid w:val="003311BC"/>
    <w:rsid w:val="00353B68"/>
    <w:rsid w:val="00364F3E"/>
    <w:rsid w:val="003707C7"/>
    <w:rsid w:val="00381756"/>
    <w:rsid w:val="00393429"/>
    <w:rsid w:val="004073DB"/>
    <w:rsid w:val="004325AA"/>
    <w:rsid w:val="0046399C"/>
    <w:rsid w:val="004B2C8C"/>
    <w:rsid w:val="004E19F5"/>
    <w:rsid w:val="00565AE7"/>
    <w:rsid w:val="006074BE"/>
    <w:rsid w:val="00614777"/>
    <w:rsid w:val="00625CA8"/>
    <w:rsid w:val="007105FD"/>
    <w:rsid w:val="00726FFE"/>
    <w:rsid w:val="007C2ADB"/>
    <w:rsid w:val="007D7F03"/>
    <w:rsid w:val="008704C3"/>
    <w:rsid w:val="008E2CC1"/>
    <w:rsid w:val="00905930"/>
    <w:rsid w:val="00967862"/>
    <w:rsid w:val="00984D58"/>
    <w:rsid w:val="00A12D9E"/>
    <w:rsid w:val="00A21B41"/>
    <w:rsid w:val="00AA4627"/>
    <w:rsid w:val="00AC3262"/>
    <w:rsid w:val="00AE3DCA"/>
    <w:rsid w:val="00B624AE"/>
    <w:rsid w:val="00B90DAF"/>
    <w:rsid w:val="00BA6726"/>
    <w:rsid w:val="00BC0884"/>
    <w:rsid w:val="00C12A9A"/>
    <w:rsid w:val="00C8651B"/>
    <w:rsid w:val="00C94257"/>
    <w:rsid w:val="00CB4E40"/>
    <w:rsid w:val="00CD0F37"/>
    <w:rsid w:val="00CE0F69"/>
    <w:rsid w:val="00D22312"/>
    <w:rsid w:val="00DD34D6"/>
    <w:rsid w:val="00DE5105"/>
    <w:rsid w:val="00E04D91"/>
    <w:rsid w:val="00E376A9"/>
    <w:rsid w:val="00E87683"/>
    <w:rsid w:val="00EF68FE"/>
    <w:rsid w:val="00F07C53"/>
    <w:rsid w:val="00F15A8C"/>
    <w:rsid w:val="00F16409"/>
    <w:rsid w:val="00F2365A"/>
    <w:rsid w:val="00F8038D"/>
    <w:rsid w:val="00FA5559"/>
    <w:rsid w:val="00FB5436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31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31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331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kk-KZ" w:eastAsia="kk-KZ" w:bidi="kk-KZ"/>
    </w:rPr>
  </w:style>
  <w:style w:type="paragraph" w:customStyle="1" w:styleId="10">
    <w:name w:val="Заголовок №1"/>
    <w:basedOn w:val="a"/>
    <w:link w:val="1"/>
    <w:rsid w:val="003311BC"/>
    <w:pPr>
      <w:widowControl w:val="0"/>
      <w:shd w:val="clear" w:color="auto" w:fill="FFFFFF"/>
      <w:spacing w:after="220" w:line="350" w:lineRule="exact"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331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31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31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331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kk-KZ" w:eastAsia="kk-KZ" w:bidi="kk-KZ"/>
    </w:rPr>
  </w:style>
  <w:style w:type="paragraph" w:customStyle="1" w:styleId="10">
    <w:name w:val="Заголовок №1"/>
    <w:basedOn w:val="a"/>
    <w:link w:val="1"/>
    <w:rsid w:val="003311BC"/>
    <w:pPr>
      <w:widowControl w:val="0"/>
      <w:shd w:val="clear" w:color="auto" w:fill="FFFFFF"/>
      <w:spacing w:after="220" w:line="350" w:lineRule="exact"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331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2023-05-22T05:23:00Z</cp:lastPrinted>
  <dcterms:created xsi:type="dcterms:W3CDTF">2022-06-22T11:42:00Z</dcterms:created>
  <dcterms:modified xsi:type="dcterms:W3CDTF">2023-05-22T05:31:00Z</dcterms:modified>
</cp:coreProperties>
</file>